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A3" w:rsidRPr="00AD13A3" w:rsidRDefault="00AD13A3" w:rsidP="00AD13A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sz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AD13A3">
        <w:rPr>
          <w:rFonts w:asciiTheme="majorHAnsi" w:hAnsiTheme="majorHAnsi"/>
          <w:b/>
          <w:sz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</w:t>
      </w:r>
      <w:r w:rsidRPr="00AD13A3">
        <w:rPr>
          <w:rFonts w:asciiTheme="majorHAnsi" w:hAnsiTheme="majorHAnsi" w:cs="Times New Roman"/>
          <w:b/>
          <w:sz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ěsto Kelč poř</w:t>
      </w:r>
      <w:r w:rsidRPr="00AD13A3">
        <w:rPr>
          <w:rFonts w:asciiTheme="majorHAnsi" w:hAnsiTheme="majorHAnsi" w:cs="Viner Hand ITC"/>
          <w:b/>
          <w:sz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á</w:t>
      </w:r>
      <w:r w:rsidRPr="00AD13A3">
        <w:rPr>
          <w:rFonts w:asciiTheme="majorHAnsi" w:hAnsiTheme="majorHAnsi" w:cs="Times New Roman"/>
          <w:b/>
          <w:sz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d</w:t>
      </w:r>
      <w:r w:rsidRPr="00AD13A3">
        <w:rPr>
          <w:rFonts w:asciiTheme="majorHAnsi" w:hAnsiTheme="majorHAnsi" w:cs="Viner Hand ITC"/>
          <w:b/>
          <w:sz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á</w:t>
      </w:r>
    </w:p>
    <w:p w:rsidR="00113BF6" w:rsidRPr="00AD13A3" w:rsidRDefault="00FC1308" w:rsidP="00AD13A3">
      <w:pPr>
        <w:shd w:val="clear" w:color="auto" w:fill="FFFFFF" w:themeFill="background1"/>
        <w:jc w:val="center"/>
        <w:rPr>
          <w:rFonts w:asciiTheme="majorHAnsi" w:hAnsiTheme="majorHAnsi"/>
          <w:b/>
          <w:sz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AD13A3">
        <w:rPr>
          <w:rFonts w:asciiTheme="majorHAnsi" w:hAnsiTheme="majorHAnsi"/>
          <w:b/>
          <w:sz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Váno</w:t>
      </w:r>
      <w:r w:rsidRPr="00AD13A3">
        <w:rPr>
          <w:rFonts w:asciiTheme="majorHAnsi" w:hAnsiTheme="majorHAnsi" w:cs="Times New Roman"/>
          <w:b/>
          <w:sz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č</w:t>
      </w:r>
      <w:r w:rsidRPr="00AD13A3">
        <w:rPr>
          <w:rFonts w:asciiTheme="majorHAnsi" w:hAnsiTheme="majorHAnsi"/>
          <w:b/>
          <w:sz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n</w:t>
      </w:r>
      <w:r w:rsidRPr="00AD13A3">
        <w:rPr>
          <w:rFonts w:asciiTheme="majorHAnsi" w:hAnsiTheme="majorHAnsi" w:cs="Viner Hand ITC"/>
          <w:b/>
          <w:sz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í</w:t>
      </w:r>
      <w:r w:rsidRPr="00AD13A3">
        <w:rPr>
          <w:rFonts w:asciiTheme="majorHAnsi" w:hAnsiTheme="majorHAnsi"/>
          <w:b/>
          <w:sz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jarmark s rozsvícením Váno</w:t>
      </w:r>
      <w:r w:rsidRPr="00AD13A3">
        <w:rPr>
          <w:rFonts w:asciiTheme="majorHAnsi" w:hAnsiTheme="majorHAnsi" w:cs="Times New Roman"/>
          <w:b/>
          <w:sz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č</w:t>
      </w:r>
      <w:r w:rsidRPr="00AD13A3">
        <w:rPr>
          <w:rFonts w:asciiTheme="majorHAnsi" w:hAnsiTheme="majorHAnsi"/>
          <w:b/>
          <w:sz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n</w:t>
      </w:r>
      <w:r w:rsidRPr="00AD13A3">
        <w:rPr>
          <w:rFonts w:asciiTheme="majorHAnsi" w:hAnsiTheme="majorHAnsi" w:cs="Viner Hand ITC"/>
          <w:b/>
          <w:sz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í</w:t>
      </w:r>
      <w:r w:rsidRPr="00AD13A3">
        <w:rPr>
          <w:rFonts w:asciiTheme="majorHAnsi" w:hAnsiTheme="majorHAnsi"/>
          <w:b/>
          <w:sz w:val="36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ho stromu</w:t>
      </w:r>
    </w:p>
    <w:p w:rsidR="00FC1308" w:rsidRPr="00AD13A3" w:rsidRDefault="00FC1308" w:rsidP="00AD13A3">
      <w:pPr>
        <w:shd w:val="clear" w:color="auto" w:fill="FFFFFF" w:themeFill="background1"/>
        <w:jc w:val="center"/>
        <w:rPr>
          <w:rFonts w:asciiTheme="majorHAnsi" w:hAnsiTheme="majorHAnsi" w:cs="Times New Roman"/>
          <w:b/>
          <w:sz w:val="28"/>
        </w:rPr>
      </w:pPr>
      <w:r w:rsidRPr="00AD13A3">
        <w:rPr>
          <w:rFonts w:asciiTheme="majorHAnsi" w:hAnsiTheme="majorHAnsi"/>
          <w:b/>
          <w:sz w:val="28"/>
        </w:rPr>
        <w:t>pátek 1. prosince 2017</w:t>
      </w:r>
      <w:r w:rsidR="005F4FF3" w:rsidRPr="00AD13A3">
        <w:rPr>
          <w:rFonts w:asciiTheme="majorHAnsi" w:hAnsiTheme="majorHAnsi"/>
          <w:b/>
          <w:sz w:val="28"/>
        </w:rPr>
        <w:t xml:space="preserve"> na </w:t>
      </w:r>
      <w:r w:rsidRPr="00AD13A3">
        <w:rPr>
          <w:rFonts w:asciiTheme="majorHAnsi" w:hAnsiTheme="majorHAnsi"/>
          <w:b/>
          <w:sz w:val="28"/>
        </w:rPr>
        <w:t>nám</w:t>
      </w:r>
      <w:r w:rsidRPr="00AD13A3">
        <w:rPr>
          <w:rFonts w:asciiTheme="majorHAnsi" w:hAnsiTheme="majorHAnsi" w:cs="Times New Roman"/>
          <w:b/>
          <w:sz w:val="28"/>
        </w:rPr>
        <w:t>ěst</w:t>
      </w:r>
      <w:r w:rsidRPr="00AD13A3">
        <w:rPr>
          <w:rFonts w:asciiTheme="majorHAnsi" w:hAnsiTheme="majorHAnsi" w:cs="Viner Hand ITC"/>
          <w:b/>
          <w:sz w:val="28"/>
        </w:rPr>
        <w:t>í</w:t>
      </w:r>
      <w:r w:rsidRPr="00AD13A3">
        <w:rPr>
          <w:rFonts w:asciiTheme="majorHAnsi" w:hAnsiTheme="majorHAnsi" w:cs="Times New Roman"/>
          <w:b/>
          <w:sz w:val="28"/>
        </w:rPr>
        <w:t xml:space="preserve"> </w:t>
      </w:r>
      <w:r w:rsidR="005F4FF3" w:rsidRPr="00AD13A3">
        <w:rPr>
          <w:rFonts w:asciiTheme="majorHAnsi" w:hAnsiTheme="majorHAnsi" w:cs="Times New Roman"/>
          <w:b/>
          <w:sz w:val="28"/>
        </w:rPr>
        <w:t xml:space="preserve">v </w:t>
      </w:r>
      <w:r w:rsidRPr="00AD13A3">
        <w:rPr>
          <w:rFonts w:asciiTheme="majorHAnsi" w:hAnsiTheme="majorHAnsi" w:cs="Times New Roman"/>
          <w:b/>
          <w:sz w:val="28"/>
        </w:rPr>
        <w:t>Kelč</w:t>
      </w:r>
      <w:r w:rsidR="005F4FF3" w:rsidRPr="00AD13A3">
        <w:rPr>
          <w:rFonts w:asciiTheme="majorHAnsi" w:hAnsiTheme="majorHAnsi" w:cs="Times New Roman"/>
          <w:b/>
          <w:sz w:val="28"/>
        </w:rPr>
        <w:t>i</w:t>
      </w:r>
    </w:p>
    <w:p w:rsidR="005F4FF3" w:rsidRPr="00AD13A3" w:rsidRDefault="005F4FF3" w:rsidP="00AD13A3">
      <w:pPr>
        <w:shd w:val="clear" w:color="auto" w:fill="FFFFFF" w:themeFill="background1"/>
        <w:jc w:val="center"/>
        <w:rPr>
          <w:rFonts w:asciiTheme="majorHAnsi" w:hAnsiTheme="majorHAnsi"/>
          <w:b/>
          <w:sz w:val="8"/>
        </w:rPr>
      </w:pPr>
    </w:p>
    <w:p w:rsidR="005F4FF3" w:rsidRPr="00AD13A3" w:rsidRDefault="00AD13A3" w:rsidP="00AD13A3">
      <w:pPr>
        <w:shd w:val="clear" w:color="auto" w:fill="FFFFFF" w:themeFill="background1"/>
        <w:jc w:val="center"/>
        <w:rPr>
          <w:rFonts w:asciiTheme="majorHAnsi" w:hAnsiTheme="majorHAnsi"/>
          <w:b/>
          <w:sz w:val="28"/>
        </w:rPr>
      </w:pPr>
      <w:r w:rsidRPr="00AD13A3">
        <w:rPr>
          <w:rFonts w:asciiTheme="majorHAnsi" w:hAnsiTheme="majorHAnsi"/>
          <w:b/>
          <w:sz w:val="28"/>
        </w:rPr>
        <w:t>S</w:t>
      </w:r>
      <w:r w:rsidR="00FC1308" w:rsidRPr="00AD13A3">
        <w:rPr>
          <w:rFonts w:asciiTheme="majorHAnsi" w:hAnsiTheme="majorHAnsi"/>
          <w:b/>
          <w:sz w:val="28"/>
        </w:rPr>
        <w:t>tánkový prodej</w:t>
      </w:r>
      <w:r w:rsidRPr="00AD13A3">
        <w:rPr>
          <w:rFonts w:asciiTheme="majorHAnsi" w:hAnsiTheme="majorHAnsi"/>
          <w:b/>
          <w:sz w:val="28"/>
        </w:rPr>
        <w:t>:</w:t>
      </w:r>
      <w:r w:rsidR="00FC1308" w:rsidRPr="00AD13A3">
        <w:rPr>
          <w:rFonts w:asciiTheme="majorHAnsi" w:hAnsiTheme="majorHAnsi"/>
          <w:b/>
          <w:sz w:val="28"/>
        </w:rPr>
        <w:t xml:space="preserve"> </w:t>
      </w:r>
    </w:p>
    <w:p w:rsidR="00FC1308" w:rsidRPr="00AD13A3" w:rsidRDefault="00FC1308" w:rsidP="00AD13A3">
      <w:pPr>
        <w:shd w:val="clear" w:color="auto" w:fill="FFFFFF" w:themeFill="background1"/>
        <w:jc w:val="center"/>
        <w:rPr>
          <w:rFonts w:asciiTheme="majorHAnsi" w:hAnsiTheme="majorHAnsi"/>
          <w:b/>
          <w:sz w:val="28"/>
        </w:rPr>
      </w:pPr>
      <w:r w:rsidRPr="00AD13A3">
        <w:rPr>
          <w:rFonts w:asciiTheme="majorHAnsi" w:hAnsiTheme="majorHAnsi"/>
          <w:sz w:val="28"/>
        </w:rPr>
        <w:t>perní</w:t>
      </w:r>
      <w:r w:rsidRPr="00AD13A3">
        <w:rPr>
          <w:rFonts w:asciiTheme="majorHAnsi" w:hAnsiTheme="majorHAnsi" w:cs="Times New Roman"/>
          <w:sz w:val="28"/>
        </w:rPr>
        <w:t>č</w:t>
      </w:r>
      <w:r w:rsidRPr="00AD13A3">
        <w:rPr>
          <w:rFonts w:asciiTheme="majorHAnsi" w:hAnsiTheme="majorHAnsi"/>
          <w:sz w:val="28"/>
        </w:rPr>
        <w:t>k</w:t>
      </w:r>
      <w:r w:rsidR="005F4FF3" w:rsidRPr="00AD13A3">
        <w:rPr>
          <w:rFonts w:asciiTheme="majorHAnsi" w:hAnsiTheme="majorHAnsi"/>
          <w:sz w:val="28"/>
        </w:rPr>
        <w:t>y</w:t>
      </w:r>
      <w:r w:rsidRPr="00AD13A3">
        <w:rPr>
          <w:rFonts w:asciiTheme="majorHAnsi" w:hAnsiTheme="majorHAnsi"/>
          <w:sz w:val="28"/>
        </w:rPr>
        <w:t>, cukrov</w:t>
      </w:r>
      <w:r w:rsidRPr="00AD13A3">
        <w:rPr>
          <w:rFonts w:asciiTheme="majorHAnsi" w:hAnsiTheme="majorHAnsi" w:cs="Viner Hand ITC"/>
          <w:sz w:val="28"/>
        </w:rPr>
        <w:t>í</w:t>
      </w:r>
      <w:r w:rsidRPr="00AD13A3">
        <w:rPr>
          <w:rFonts w:asciiTheme="majorHAnsi" w:hAnsiTheme="majorHAnsi"/>
          <w:sz w:val="28"/>
        </w:rPr>
        <w:t xml:space="preserve"> a r</w:t>
      </w:r>
      <w:r w:rsidRPr="00AD13A3">
        <w:rPr>
          <w:rFonts w:asciiTheme="majorHAnsi" w:hAnsiTheme="majorHAnsi" w:cs="Times New Roman"/>
          <w:sz w:val="28"/>
        </w:rPr>
        <w:t>ů</w:t>
      </w:r>
      <w:r w:rsidRPr="00AD13A3">
        <w:rPr>
          <w:rFonts w:asciiTheme="majorHAnsi" w:hAnsiTheme="majorHAnsi"/>
          <w:sz w:val="28"/>
        </w:rPr>
        <w:t>zn</w:t>
      </w:r>
      <w:r w:rsidR="005F4FF3" w:rsidRPr="00AD13A3">
        <w:rPr>
          <w:rFonts w:asciiTheme="majorHAnsi" w:hAnsiTheme="majorHAnsi"/>
          <w:sz w:val="28"/>
        </w:rPr>
        <w:t>é speciality,</w:t>
      </w:r>
      <w:r w:rsidR="00AD13A3" w:rsidRPr="00AD13A3">
        <w:rPr>
          <w:rFonts w:asciiTheme="majorHAnsi" w:hAnsiTheme="majorHAnsi"/>
          <w:sz w:val="28"/>
        </w:rPr>
        <w:t xml:space="preserve"> </w:t>
      </w:r>
      <w:r w:rsidRPr="00AD13A3">
        <w:rPr>
          <w:rFonts w:asciiTheme="majorHAnsi" w:hAnsiTheme="majorHAnsi"/>
          <w:sz w:val="28"/>
        </w:rPr>
        <w:t>pun</w:t>
      </w:r>
      <w:r w:rsidRPr="00AD13A3">
        <w:rPr>
          <w:rFonts w:asciiTheme="majorHAnsi" w:hAnsiTheme="majorHAnsi" w:cs="Times New Roman"/>
          <w:sz w:val="28"/>
        </w:rPr>
        <w:t>č</w:t>
      </w:r>
      <w:r w:rsidRPr="00AD13A3">
        <w:rPr>
          <w:rFonts w:asciiTheme="majorHAnsi" w:hAnsiTheme="majorHAnsi"/>
          <w:sz w:val="28"/>
        </w:rPr>
        <w:t>e, sva</w:t>
      </w:r>
      <w:r w:rsidRPr="00AD13A3">
        <w:rPr>
          <w:rFonts w:asciiTheme="majorHAnsi" w:hAnsiTheme="majorHAnsi" w:cs="Times New Roman"/>
          <w:sz w:val="28"/>
        </w:rPr>
        <w:t>ř</w:t>
      </w:r>
      <w:r w:rsidRPr="00AD13A3">
        <w:rPr>
          <w:rFonts w:asciiTheme="majorHAnsi" w:hAnsiTheme="majorHAnsi" w:cs="Viner Hand ITC"/>
          <w:sz w:val="28"/>
        </w:rPr>
        <w:t>á</w:t>
      </w:r>
      <w:r w:rsidRPr="00AD13A3">
        <w:rPr>
          <w:rFonts w:asciiTheme="majorHAnsi" w:hAnsiTheme="majorHAnsi"/>
          <w:sz w:val="28"/>
        </w:rPr>
        <w:t>ky, v</w:t>
      </w:r>
      <w:r w:rsidRPr="00AD13A3">
        <w:rPr>
          <w:rFonts w:asciiTheme="majorHAnsi" w:hAnsiTheme="majorHAnsi" w:cs="Viner Hand ITC"/>
          <w:sz w:val="28"/>
        </w:rPr>
        <w:t>í</w:t>
      </w:r>
      <w:r w:rsidRPr="00AD13A3">
        <w:rPr>
          <w:rFonts w:asciiTheme="majorHAnsi" w:hAnsiTheme="majorHAnsi"/>
          <w:sz w:val="28"/>
        </w:rPr>
        <w:t>no, pe</w:t>
      </w:r>
      <w:r w:rsidRPr="00AD13A3">
        <w:rPr>
          <w:rFonts w:asciiTheme="majorHAnsi" w:hAnsiTheme="majorHAnsi" w:cs="Times New Roman"/>
          <w:sz w:val="28"/>
        </w:rPr>
        <w:t>č</w:t>
      </w:r>
      <w:r w:rsidRPr="00AD13A3">
        <w:rPr>
          <w:rFonts w:asciiTheme="majorHAnsi" w:hAnsiTheme="majorHAnsi"/>
          <w:sz w:val="28"/>
        </w:rPr>
        <w:t>en</w:t>
      </w:r>
      <w:r w:rsidRPr="00AD13A3">
        <w:rPr>
          <w:rFonts w:asciiTheme="majorHAnsi" w:hAnsiTheme="majorHAnsi" w:cs="Viner Hand ITC"/>
          <w:sz w:val="28"/>
        </w:rPr>
        <w:t>é</w:t>
      </w:r>
      <w:r w:rsidRPr="00AD13A3">
        <w:rPr>
          <w:rFonts w:asciiTheme="majorHAnsi" w:hAnsiTheme="majorHAnsi"/>
          <w:sz w:val="28"/>
        </w:rPr>
        <w:t xml:space="preserve"> </w:t>
      </w:r>
      <w:r w:rsidRPr="00AD13A3">
        <w:rPr>
          <w:rFonts w:asciiTheme="majorHAnsi" w:hAnsiTheme="majorHAnsi" w:cs="Times New Roman"/>
          <w:sz w:val="28"/>
        </w:rPr>
        <w:t>č</w:t>
      </w:r>
      <w:r w:rsidRPr="00AD13A3">
        <w:rPr>
          <w:rFonts w:asciiTheme="majorHAnsi" w:hAnsiTheme="majorHAnsi"/>
          <w:sz w:val="28"/>
        </w:rPr>
        <w:t>aje</w:t>
      </w:r>
      <w:r w:rsidR="005F4FF3" w:rsidRPr="00AD13A3">
        <w:rPr>
          <w:rFonts w:asciiTheme="majorHAnsi" w:hAnsiTheme="majorHAnsi"/>
          <w:sz w:val="28"/>
        </w:rPr>
        <w:t>, výrobky d</w:t>
      </w:r>
      <w:r w:rsidR="005F4FF3" w:rsidRPr="00AD13A3">
        <w:rPr>
          <w:rFonts w:asciiTheme="majorHAnsi" w:hAnsiTheme="majorHAnsi" w:cs="Times New Roman"/>
          <w:sz w:val="28"/>
        </w:rPr>
        <w:t>ět</w:t>
      </w:r>
      <w:r w:rsidR="005F4FF3" w:rsidRPr="00AD13A3">
        <w:rPr>
          <w:rFonts w:asciiTheme="majorHAnsi" w:hAnsiTheme="majorHAnsi" w:cs="Viner Hand ITC"/>
          <w:sz w:val="28"/>
        </w:rPr>
        <w:t>í</w:t>
      </w:r>
      <w:r w:rsidR="005F4FF3" w:rsidRPr="00AD13A3">
        <w:rPr>
          <w:rFonts w:asciiTheme="majorHAnsi" w:hAnsiTheme="majorHAnsi" w:cs="Times New Roman"/>
          <w:sz w:val="28"/>
        </w:rPr>
        <w:t xml:space="preserve"> ze základní školy, </w:t>
      </w:r>
      <w:r w:rsidR="005F4FF3" w:rsidRPr="00AD13A3">
        <w:rPr>
          <w:rFonts w:asciiTheme="majorHAnsi" w:hAnsiTheme="majorHAnsi"/>
          <w:sz w:val="28"/>
        </w:rPr>
        <w:t>apod</w:t>
      </w:r>
      <w:r w:rsidRPr="00AD13A3">
        <w:rPr>
          <w:rFonts w:asciiTheme="majorHAnsi" w:hAnsiTheme="majorHAnsi"/>
          <w:b/>
          <w:sz w:val="28"/>
        </w:rPr>
        <w:t>.</w:t>
      </w:r>
    </w:p>
    <w:p w:rsidR="00307658" w:rsidRPr="00AD13A3" w:rsidRDefault="00307658" w:rsidP="00AD13A3">
      <w:pPr>
        <w:shd w:val="clear" w:color="auto" w:fill="FFFFFF" w:themeFill="background1"/>
        <w:jc w:val="center"/>
        <w:rPr>
          <w:rFonts w:asciiTheme="majorHAnsi" w:hAnsiTheme="majorHAnsi"/>
          <w:sz w:val="12"/>
        </w:rPr>
      </w:pPr>
    </w:p>
    <w:p w:rsidR="00FC1308" w:rsidRPr="00AD13A3" w:rsidRDefault="00FC1308" w:rsidP="00AD13A3">
      <w:pPr>
        <w:shd w:val="clear" w:color="auto" w:fill="FFFFFF" w:themeFill="background1"/>
        <w:jc w:val="center"/>
        <w:rPr>
          <w:rFonts w:asciiTheme="majorHAnsi" w:hAnsiTheme="majorHAnsi"/>
          <w:b/>
          <w:sz w:val="28"/>
        </w:rPr>
      </w:pPr>
      <w:r w:rsidRPr="00AD13A3">
        <w:rPr>
          <w:rFonts w:asciiTheme="majorHAnsi" w:hAnsiTheme="majorHAnsi"/>
          <w:b/>
          <w:sz w:val="28"/>
        </w:rPr>
        <w:t>V programu vystoupí:</w:t>
      </w:r>
    </w:p>
    <w:p w:rsidR="00AD13A3" w:rsidRPr="00AD13A3" w:rsidRDefault="00FC1308" w:rsidP="00AD13A3">
      <w:pPr>
        <w:shd w:val="clear" w:color="auto" w:fill="FFFFFF" w:themeFill="background1"/>
        <w:jc w:val="center"/>
        <w:rPr>
          <w:rFonts w:asciiTheme="majorHAnsi" w:hAnsiTheme="majorHAnsi" w:cs="Times New Roman"/>
          <w:sz w:val="28"/>
        </w:rPr>
      </w:pPr>
      <w:r w:rsidRPr="00AD13A3">
        <w:rPr>
          <w:rFonts w:asciiTheme="majorHAnsi" w:hAnsiTheme="majorHAnsi"/>
          <w:sz w:val="28"/>
        </w:rPr>
        <w:t>d</w:t>
      </w:r>
      <w:r w:rsidRPr="00AD13A3">
        <w:rPr>
          <w:rFonts w:asciiTheme="majorHAnsi" w:hAnsiTheme="majorHAnsi" w:cs="Times New Roman"/>
          <w:sz w:val="28"/>
        </w:rPr>
        <w:t>ě</w:t>
      </w:r>
      <w:r w:rsidRPr="00AD13A3">
        <w:rPr>
          <w:rFonts w:asciiTheme="majorHAnsi" w:hAnsiTheme="majorHAnsi"/>
          <w:sz w:val="28"/>
        </w:rPr>
        <w:t>ti z Mate</w:t>
      </w:r>
      <w:r w:rsidRPr="00AD13A3">
        <w:rPr>
          <w:rFonts w:asciiTheme="majorHAnsi" w:hAnsiTheme="majorHAnsi" w:cs="Times New Roman"/>
          <w:sz w:val="28"/>
        </w:rPr>
        <w:t>ř</w:t>
      </w:r>
      <w:r w:rsidRPr="00AD13A3">
        <w:rPr>
          <w:rFonts w:asciiTheme="majorHAnsi" w:hAnsiTheme="majorHAnsi"/>
          <w:sz w:val="28"/>
        </w:rPr>
        <w:t>sk</w:t>
      </w:r>
      <w:r w:rsidRPr="00AD13A3">
        <w:rPr>
          <w:rFonts w:asciiTheme="majorHAnsi" w:hAnsiTheme="majorHAnsi" w:cs="Viner Hand ITC"/>
          <w:sz w:val="28"/>
        </w:rPr>
        <w:t>é</w:t>
      </w:r>
      <w:r w:rsidRPr="00AD13A3">
        <w:rPr>
          <w:rFonts w:asciiTheme="majorHAnsi" w:hAnsiTheme="majorHAnsi"/>
          <w:sz w:val="28"/>
        </w:rPr>
        <w:t xml:space="preserve"> školy Kel</w:t>
      </w:r>
      <w:r w:rsidRPr="00AD13A3">
        <w:rPr>
          <w:rFonts w:asciiTheme="majorHAnsi" w:hAnsiTheme="majorHAnsi" w:cs="Times New Roman"/>
          <w:sz w:val="28"/>
        </w:rPr>
        <w:t>č</w:t>
      </w:r>
      <w:r w:rsidR="00AD13A3" w:rsidRPr="00AD13A3">
        <w:rPr>
          <w:rFonts w:asciiTheme="majorHAnsi" w:hAnsiTheme="majorHAnsi" w:cs="Times New Roman"/>
          <w:sz w:val="28"/>
        </w:rPr>
        <w:t xml:space="preserve">, </w:t>
      </w:r>
      <w:r w:rsidRPr="00AD13A3">
        <w:rPr>
          <w:rFonts w:asciiTheme="majorHAnsi" w:hAnsiTheme="majorHAnsi"/>
          <w:sz w:val="28"/>
        </w:rPr>
        <w:t>d</w:t>
      </w:r>
      <w:r w:rsidRPr="00AD13A3">
        <w:rPr>
          <w:rFonts w:asciiTheme="majorHAnsi" w:hAnsiTheme="majorHAnsi" w:cs="Times New Roman"/>
          <w:sz w:val="28"/>
        </w:rPr>
        <w:t>ě</w:t>
      </w:r>
      <w:r w:rsidRPr="00AD13A3">
        <w:rPr>
          <w:rFonts w:asciiTheme="majorHAnsi" w:hAnsiTheme="majorHAnsi"/>
          <w:sz w:val="28"/>
        </w:rPr>
        <w:t>ti ze Základní školy Kel</w:t>
      </w:r>
      <w:r w:rsidRPr="00AD13A3">
        <w:rPr>
          <w:rFonts w:asciiTheme="majorHAnsi" w:hAnsiTheme="majorHAnsi" w:cs="Times New Roman"/>
          <w:sz w:val="28"/>
        </w:rPr>
        <w:t>č</w:t>
      </w:r>
      <w:r w:rsidR="00AD13A3" w:rsidRPr="00AD13A3">
        <w:rPr>
          <w:rFonts w:asciiTheme="majorHAnsi" w:hAnsiTheme="majorHAnsi" w:cs="Times New Roman"/>
          <w:sz w:val="28"/>
        </w:rPr>
        <w:t xml:space="preserve">, </w:t>
      </w:r>
    </w:p>
    <w:p w:rsidR="00FC1308" w:rsidRPr="00AD13A3" w:rsidRDefault="005F4FF3" w:rsidP="00AD13A3">
      <w:pPr>
        <w:shd w:val="clear" w:color="auto" w:fill="FFFFFF" w:themeFill="background1"/>
        <w:jc w:val="center"/>
        <w:rPr>
          <w:rFonts w:asciiTheme="majorHAnsi" w:hAnsiTheme="majorHAnsi"/>
          <w:b/>
          <w:sz w:val="28"/>
        </w:rPr>
      </w:pPr>
      <w:r w:rsidRPr="00AD13A3">
        <w:rPr>
          <w:rFonts w:asciiTheme="majorHAnsi" w:hAnsiTheme="majorHAnsi"/>
          <w:sz w:val="28"/>
        </w:rPr>
        <w:t>p</w:t>
      </w:r>
      <w:r w:rsidR="00FC1308" w:rsidRPr="00AD13A3">
        <w:rPr>
          <w:rFonts w:asciiTheme="majorHAnsi" w:hAnsiTheme="majorHAnsi" w:cs="Times New Roman"/>
          <w:sz w:val="28"/>
        </w:rPr>
        <w:t>ě</w:t>
      </w:r>
      <w:r w:rsidR="00FC1308" w:rsidRPr="00AD13A3">
        <w:rPr>
          <w:rFonts w:asciiTheme="majorHAnsi" w:hAnsiTheme="majorHAnsi"/>
          <w:sz w:val="28"/>
        </w:rPr>
        <w:t>veck</w:t>
      </w:r>
      <w:r w:rsidR="00FC1308" w:rsidRPr="00AD13A3">
        <w:rPr>
          <w:rFonts w:asciiTheme="majorHAnsi" w:hAnsiTheme="majorHAnsi" w:cs="Viner Hand ITC"/>
          <w:sz w:val="28"/>
        </w:rPr>
        <w:t>ý</w:t>
      </w:r>
      <w:r w:rsidR="00FC1308" w:rsidRPr="00AD13A3">
        <w:rPr>
          <w:rFonts w:asciiTheme="majorHAnsi" w:hAnsiTheme="majorHAnsi"/>
          <w:sz w:val="28"/>
        </w:rPr>
        <w:t xml:space="preserve"> sbor Z</w:t>
      </w:r>
      <w:r w:rsidR="00FC1308" w:rsidRPr="00AD13A3">
        <w:rPr>
          <w:rFonts w:asciiTheme="majorHAnsi" w:hAnsiTheme="majorHAnsi" w:cs="Viner Hand ITC"/>
          <w:sz w:val="28"/>
        </w:rPr>
        <w:t>Š</w:t>
      </w:r>
      <w:r w:rsidR="00FC1308" w:rsidRPr="00AD13A3">
        <w:rPr>
          <w:rFonts w:asciiTheme="majorHAnsi" w:hAnsiTheme="majorHAnsi"/>
          <w:sz w:val="28"/>
        </w:rPr>
        <w:t xml:space="preserve"> Kel</w:t>
      </w:r>
      <w:r w:rsidR="00FC1308" w:rsidRPr="00AD13A3">
        <w:rPr>
          <w:rFonts w:asciiTheme="majorHAnsi" w:hAnsiTheme="majorHAnsi" w:cs="Times New Roman"/>
          <w:sz w:val="28"/>
        </w:rPr>
        <w:t>č</w:t>
      </w:r>
      <w:r w:rsidR="00AD13A3" w:rsidRPr="00AD13A3">
        <w:rPr>
          <w:rFonts w:asciiTheme="majorHAnsi" w:hAnsiTheme="majorHAnsi" w:cs="Times New Roman"/>
          <w:sz w:val="28"/>
        </w:rPr>
        <w:t xml:space="preserve">, </w:t>
      </w:r>
      <w:r w:rsidR="00FC1308" w:rsidRPr="00AD13A3">
        <w:rPr>
          <w:rFonts w:asciiTheme="majorHAnsi" w:hAnsiTheme="majorHAnsi"/>
          <w:b/>
          <w:sz w:val="28"/>
        </w:rPr>
        <w:t>Cimbálová muzika POLAJKA</w:t>
      </w:r>
    </w:p>
    <w:p w:rsidR="005F4FF3" w:rsidRPr="00AD13A3" w:rsidRDefault="005F4FF3" w:rsidP="00AD13A3">
      <w:pPr>
        <w:shd w:val="clear" w:color="auto" w:fill="FFFFFF" w:themeFill="background1"/>
        <w:jc w:val="center"/>
        <w:rPr>
          <w:rFonts w:asciiTheme="majorHAnsi" w:hAnsiTheme="majorHAnsi"/>
          <w:sz w:val="18"/>
        </w:rPr>
      </w:pPr>
    </w:p>
    <w:p w:rsidR="005F4FF3" w:rsidRPr="00AD13A3" w:rsidRDefault="005F4FF3" w:rsidP="00AD13A3">
      <w:pPr>
        <w:shd w:val="clear" w:color="auto" w:fill="FFFFFF" w:themeFill="background1"/>
        <w:jc w:val="center"/>
        <w:rPr>
          <w:rFonts w:asciiTheme="majorHAnsi" w:hAnsiTheme="majorHAnsi" w:cs="Times New Roman"/>
          <w:sz w:val="28"/>
        </w:rPr>
      </w:pPr>
      <w:r w:rsidRPr="00AD13A3">
        <w:rPr>
          <w:rFonts w:asciiTheme="majorHAnsi" w:hAnsiTheme="majorHAnsi"/>
          <w:sz w:val="28"/>
        </w:rPr>
        <w:t>P</w:t>
      </w:r>
      <w:r w:rsidRPr="00AD13A3">
        <w:rPr>
          <w:rFonts w:asciiTheme="majorHAnsi" w:hAnsiTheme="majorHAnsi" w:cs="Times New Roman"/>
          <w:sz w:val="28"/>
        </w:rPr>
        <w:t>řineste si s sebou svíčky a prskavky.</w:t>
      </w:r>
    </w:p>
    <w:p w:rsidR="00307658" w:rsidRPr="00AD13A3" w:rsidRDefault="005F4FF3" w:rsidP="00AD13A3">
      <w:pPr>
        <w:shd w:val="clear" w:color="auto" w:fill="FFFFFF" w:themeFill="background1"/>
        <w:jc w:val="center"/>
        <w:rPr>
          <w:rFonts w:asciiTheme="majorHAnsi" w:hAnsiTheme="majorHAnsi"/>
          <w:b/>
          <w:sz w:val="32"/>
        </w:rPr>
      </w:pPr>
      <w:r w:rsidRPr="00AD13A3">
        <w:rPr>
          <w:rFonts w:asciiTheme="majorHAnsi" w:hAnsiTheme="majorHAnsi"/>
          <w:b/>
          <w:sz w:val="32"/>
        </w:rPr>
        <w:t>*************************</w:t>
      </w:r>
    </w:p>
    <w:p w:rsidR="00FC1308" w:rsidRPr="00AD13A3" w:rsidRDefault="00FC1308" w:rsidP="00AD13A3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AD13A3">
        <w:rPr>
          <w:rFonts w:asciiTheme="majorHAnsi" w:hAnsiTheme="majorHAnsi"/>
          <w:b/>
        </w:rPr>
        <w:t xml:space="preserve">Bližší informace budou zveřejněny na webových stránkách města, </w:t>
      </w:r>
      <w:proofErr w:type="spellStart"/>
      <w:r w:rsidRPr="00AD13A3">
        <w:rPr>
          <w:rFonts w:asciiTheme="majorHAnsi" w:hAnsiTheme="majorHAnsi"/>
          <w:b/>
        </w:rPr>
        <w:t>facebooku</w:t>
      </w:r>
      <w:proofErr w:type="spellEnd"/>
      <w:r w:rsidRPr="00AD13A3">
        <w:rPr>
          <w:rFonts w:asciiTheme="majorHAnsi" w:hAnsiTheme="majorHAnsi"/>
          <w:b/>
        </w:rPr>
        <w:t xml:space="preserve"> a plakátech.</w:t>
      </w:r>
    </w:p>
    <w:p w:rsidR="00FC1308" w:rsidRPr="00AD13A3" w:rsidRDefault="00FC1308" w:rsidP="00AD13A3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</w:rPr>
      </w:pPr>
      <w:r w:rsidRPr="00AD13A3">
        <w:rPr>
          <w:rFonts w:asciiTheme="majorHAnsi" w:hAnsiTheme="majorHAnsi"/>
          <w:b/>
          <w:sz w:val="24"/>
        </w:rPr>
        <w:t>Zájemci o stánkový p</w:t>
      </w:r>
      <w:r w:rsidR="00307658" w:rsidRPr="00AD13A3">
        <w:rPr>
          <w:rFonts w:asciiTheme="majorHAnsi" w:hAnsiTheme="majorHAnsi"/>
          <w:b/>
          <w:sz w:val="24"/>
        </w:rPr>
        <w:t xml:space="preserve">rodej se mohou hlásit na </w:t>
      </w:r>
      <w:proofErr w:type="spellStart"/>
      <w:r w:rsidR="00307658" w:rsidRPr="00AD13A3">
        <w:rPr>
          <w:rFonts w:asciiTheme="majorHAnsi" w:hAnsiTheme="majorHAnsi"/>
          <w:b/>
          <w:sz w:val="24"/>
        </w:rPr>
        <w:t>MěÚ</w:t>
      </w:r>
      <w:proofErr w:type="spellEnd"/>
      <w:r w:rsidR="00307658" w:rsidRPr="00AD13A3">
        <w:rPr>
          <w:rFonts w:asciiTheme="majorHAnsi" w:hAnsiTheme="majorHAnsi"/>
          <w:b/>
          <w:sz w:val="24"/>
        </w:rPr>
        <w:t xml:space="preserve"> v Ke</w:t>
      </w:r>
      <w:r w:rsidRPr="00AD13A3">
        <w:rPr>
          <w:rFonts w:asciiTheme="majorHAnsi" w:hAnsiTheme="majorHAnsi"/>
          <w:b/>
          <w:sz w:val="24"/>
        </w:rPr>
        <w:t xml:space="preserve">lči u pí. </w:t>
      </w:r>
      <w:proofErr w:type="spellStart"/>
      <w:r w:rsidRPr="00AD13A3">
        <w:rPr>
          <w:rFonts w:asciiTheme="majorHAnsi" w:hAnsiTheme="majorHAnsi"/>
          <w:b/>
          <w:sz w:val="24"/>
        </w:rPr>
        <w:t>Schybolové</w:t>
      </w:r>
      <w:proofErr w:type="spellEnd"/>
      <w:r w:rsidRPr="00AD13A3">
        <w:rPr>
          <w:rFonts w:asciiTheme="majorHAnsi" w:hAnsiTheme="majorHAnsi"/>
          <w:b/>
          <w:sz w:val="24"/>
        </w:rPr>
        <w:t>, tel.:571 665 913</w:t>
      </w:r>
    </w:p>
    <w:p w:rsidR="00FC1308" w:rsidRDefault="00FC1308" w:rsidP="00FC1308">
      <w:bookmarkStart w:id="0" w:name="_GoBack"/>
      <w:bookmarkEnd w:id="0"/>
    </w:p>
    <w:sectPr w:rsidR="00FC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A136B"/>
    <w:multiLevelType w:val="hybridMultilevel"/>
    <w:tmpl w:val="C3E48D12"/>
    <w:lvl w:ilvl="0" w:tplc="19DA40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00"/>
    <w:rsid w:val="00113BF6"/>
    <w:rsid w:val="00307658"/>
    <w:rsid w:val="004443B1"/>
    <w:rsid w:val="005F4FF3"/>
    <w:rsid w:val="00757600"/>
    <w:rsid w:val="0099412D"/>
    <w:rsid w:val="009E21CA"/>
    <w:rsid w:val="00AD13A3"/>
    <w:rsid w:val="00DF62D1"/>
    <w:rsid w:val="00FC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6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1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60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C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Schybolova</dc:creator>
  <cp:lastModifiedBy>Schybolova</cp:lastModifiedBy>
  <cp:revision>3</cp:revision>
  <dcterms:created xsi:type="dcterms:W3CDTF">2017-10-19T07:48:00Z</dcterms:created>
  <dcterms:modified xsi:type="dcterms:W3CDTF">2017-10-24T08:10:00Z</dcterms:modified>
</cp:coreProperties>
</file>