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B269" w14:textId="7EE9EB25" w:rsidR="00BC6F32" w:rsidRPr="00BC6F32" w:rsidRDefault="00BC6F32" w:rsidP="00807093">
      <w:pPr>
        <w:spacing w:after="0" w:line="240" w:lineRule="auto"/>
        <w:jc w:val="both"/>
        <w:rPr>
          <w:rFonts w:eastAsia="Times New Roman" w:cstheme="minorHAnsi"/>
          <w:b/>
          <w:bCs/>
          <w:color w:val="2A2A2A"/>
          <w:kern w:val="0"/>
          <w:sz w:val="36"/>
          <w:szCs w:val="36"/>
          <w:lang w:eastAsia="cs-CZ"/>
          <w14:ligatures w14:val="none"/>
        </w:rPr>
      </w:pPr>
      <w:r w:rsidRPr="00BC6F32">
        <w:rPr>
          <w:rFonts w:eastAsia="Times New Roman" w:cstheme="minorHAnsi"/>
          <w:b/>
          <w:bCs/>
          <w:color w:val="2A2A2A"/>
          <w:kern w:val="0"/>
          <w:sz w:val="36"/>
          <w:szCs w:val="36"/>
          <w:lang w:eastAsia="cs-CZ"/>
          <w14:ligatures w14:val="none"/>
        </w:rPr>
        <w:t xml:space="preserve">POPLATKY V ROCE 2025 </w:t>
      </w:r>
    </w:p>
    <w:p w14:paraId="44B1F0E1" w14:textId="1C75E0A7" w:rsidR="00BC6F32" w:rsidRDefault="00BC6F32" w:rsidP="00807093">
      <w:pPr>
        <w:spacing w:after="0" w:line="240" w:lineRule="auto"/>
        <w:jc w:val="both"/>
        <w:rPr>
          <w:rFonts w:eastAsia="Times New Roman" w:cstheme="minorHAnsi"/>
          <w:color w:val="2A2A2A"/>
          <w:kern w:val="0"/>
          <w:sz w:val="32"/>
          <w:szCs w:val="32"/>
          <w:lang w:eastAsia="cs-CZ"/>
          <w14:ligatures w14:val="none"/>
        </w:rPr>
      </w:pPr>
    </w:p>
    <w:p w14:paraId="126F16AC" w14:textId="2DD873F5" w:rsidR="00BC6F32" w:rsidRPr="00EB59F1" w:rsidRDefault="00BC6F32" w:rsidP="00807093">
      <w:pPr>
        <w:spacing w:after="0" w:line="240" w:lineRule="auto"/>
        <w:jc w:val="both"/>
        <w:rPr>
          <w:rFonts w:eastAsia="Times New Roman" w:cstheme="minorHAnsi"/>
          <w:b/>
          <w:bCs/>
          <w:color w:val="2A2A2A"/>
          <w:kern w:val="0"/>
          <w:sz w:val="32"/>
          <w:szCs w:val="32"/>
          <w:lang w:eastAsia="cs-CZ"/>
          <w14:ligatures w14:val="none"/>
        </w:rPr>
      </w:pPr>
      <w:r w:rsidRPr="00EB59F1">
        <w:rPr>
          <w:rFonts w:eastAsia="Times New Roman" w:cstheme="minorHAnsi"/>
          <w:color w:val="2A2A2A"/>
          <w:kern w:val="0"/>
          <w:sz w:val="32"/>
          <w:szCs w:val="32"/>
          <w:lang w:eastAsia="cs-CZ"/>
          <w14:ligatures w14:val="none"/>
        </w:rPr>
        <w:t>Z důvodu přechodu plateb na nový systém</w:t>
      </w:r>
      <w:r w:rsidR="00EB59F1" w:rsidRPr="00EB59F1">
        <w:rPr>
          <w:rFonts w:eastAsia="Times New Roman" w:cstheme="minorHAnsi"/>
          <w:color w:val="2A2A2A"/>
          <w:kern w:val="0"/>
          <w:sz w:val="32"/>
          <w:szCs w:val="32"/>
          <w:lang w:eastAsia="cs-CZ"/>
          <w14:ligatures w14:val="none"/>
        </w:rPr>
        <w:t xml:space="preserve">, účetních </w:t>
      </w:r>
      <w:r w:rsidRPr="00EB59F1">
        <w:rPr>
          <w:rFonts w:eastAsia="Times New Roman" w:cstheme="minorHAnsi"/>
          <w:color w:val="2A2A2A"/>
          <w:kern w:val="0"/>
          <w:sz w:val="32"/>
          <w:szCs w:val="32"/>
          <w:lang w:eastAsia="cs-CZ"/>
          <w14:ligatures w14:val="none"/>
        </w:rPr>
        <w:t xml:space="preserve">a administrativních činností s přechodem spojených žádáme poplatníky, aby veškeré platby prováděli </w:t>
      </w:r>
      <w:r w:rsidRPr="00EB59F1">
        <w:rPr>
          <w:rFonts w:eastAsia="Times New Roman" w:cstheme="minorHAnsi"/>
          <w:b/>
          <w:bCs/>
          <w:color w:val="2A2A2A"/>
          <w:kern w:val="0"/>
          <w:sz w:val="32"/>
          <w:szCs w:val="32"/>
          <w:lang w:eastAsia="cs-CZ"/>
          <w14:ligatures w14:val="none"/>
        </w:rPr>
        <w:t>až od měsíce února 2025.</w:t>
      </w:r>
    </w:p>
    <w:p w14:paraId="5196122D" w14:textId="77777777" w:rsidR="00BC6F32" w:rsidRDefault="00BC6F32" w:rsidP="00BC6F32">
      <w:pPr>
        <w:spacing w:after="0" w:line="240" w:lineRule="auto"/>
        <w:jc w:val="both"/>
        <w:rPr>
          <w:rFonts w:eastAsia="Times New Roman" w:cstheme="minorHAnsi"/>
          <w:b/>
          <w:bCs/>
          <w:color w:val="2A2A2A"/>
          <w:kern w:val="0"/>
          <w:sz w:val="32"/>
          <w:szCs w:val="32"/>
          <w:lang w:eastAsia="cs-CZ"/>
          <w14:ligatures w14:val="none"/>
        </w:rPr>
      </w:pPr>
    </w:p>
    <w:p w14:paraId="461E0118" w14:textId="081CBD47" w:rsidR="00BC6F32" w:rsidRPr="00C05CA1" w:rsidRDefault="00BC6F32" w:rsidP="00BC6F32">
      <w:pPr>
        <w:spacing w:after="0" w:line="240" w:lineRule="auto"/>
        <w:jc w:val="both"/>
        <w:rPr>
          <w:rFonts w:eastAsia="Times New Roman" w:cstheme="minorHAnsi"/>
          <w:color w:val="2A2A2A"/>
          <w:kern w:val="0"/>
          <w:sz w:val="24"/>
          <w:szCs w:val="24"/>
          <w:lang w:eastAsia="cs-CZ"/>
          <w14:ligatures w14:val="none"/>
        </w:rPr>
      </w:pPr>
      <w:r w:rsidRPr="00C05CA1">
        <w:rPr>
          <w:rFonts w:eastAsia="Times New Roman" w:cstheme="minorHAnsi"/>
          <w:b/>
          <w:bCs/>
          <w:color w:val="2A2A2A"/>
          <w:kern w:val="0"/>
          <w:sz w:val="32"/>
          <w:szCs w:val="32"/>
          <w:lang w:eastAsia="cs-CZ"/>
          <w14:ligatures w14:val="none"/>
        </w:rPr>
        <w:t>Poštovní poukázky na úhradu místních poplatků nebudou již v roce 2025 rozesílány!</w:t>
      </w:r>
    </w:p>
    <w:p w14:paraId="4C9EFCE0" w14:textId="77777777" w:rsidR="00BC6F32" w:rsidRDefault="00BC6F32" w:rsidP="00807093">
      <w:pPr>
        <w:spacing w:after="0" w:line="240" w:lineRule="auto"/>
        <w:jc w:val="both"/>
        <w:rPr>
          <w:rFonts w:eastAsia="Times New Roman" w:cstheme="minorHAnsi"/>
          <w:color w:val="2A2A2A"/>
          <w:kern w:val="0"/>
          <w:sz w:val="32"/>
          <w:szCs w:val="32"/>
          <w:lang w:eastAsia="cs-CZ"/>
          <w14:ligatures w14:val="none"/>
        </w:rPr>
      </w:pPr>
    </w:p>
    <w:p w14:paraId="35B9CE60" w14:textId="692F5B38" w:rsidR="00807093" w:rsidRPr="00BC6F32" w:rsidRDefault="00900DCC" w:rsidP="00BC6F32">
      <w:pPr>
        <w:spacing w:after="0" w:line="240" w:lineRule="auto"/>
        <w:jc w:val="both"/>
        <w:rPr>
          <w:rFonts w:eastAsia="Times New Roman" w:cstheme="minorHAnsi"/>
          <w:color w:val="2A2A2A"/>
          <w:kern w:val="0"/>
          <w:sz w:val="32"/>
          <w:szCs w:val="32"/>
          <w:lang w:eastAsia="cs-CZ"/>
          <w14:ligatures w14:val="none"/>
        </w:rPr>
      </w:pPr>
      <w:r w:rsidRPr="00BC6F32">
        <w:rPr>
          <w:rFonts w:eastAsia="Times New Roman" w:cstheme="minorHAnsi"/>
          <w:color w:val="2A2A2A"/>
          <w:kern w:val="0"/>
          <w:sz w:val="32"/>
          <w:szCs w:val="32"/>
          <w:u w:val="single"/>
          <w:lang w:eastAsia="cs-CZ"/>
          <w14:ligatures w14:val="none"/>
        </w:rPr>
        <w:t>MÍSTNÍ POPLATEK ZA OBECNÍ SYSTÉM ODPADOVÉHO HOSPODÁŘSTVÍ</w:t>
      </w:r>
      <w:r w:rsidRPr="00BC6F32">
        <w:rPr>
          <w:rFonts w:eastAsia="Times New Roman" w:cstheme="minorHAnsi"/>
          <w:color w:val="2A2A2A"/>
          <w:kern w:val="0"/>
          <w:sz w:val="32"/>
          <w:szCs w:val="32"/>
          <w:lang w:eastAsia="cs-CZ"/>
          <w14:ligatures w14:val="none"/>
        </w:rPr>
        <w:t xml:space="preserve"> (</w:t>
      </w:r>
      <w:r w:rsidR="00202EA2" w:rsidRPr="00BC6F32">
        <w:rPr>
          <w:rFonts w:eastAsia="Times New Roman" w:cstheme="minorHAnsi"/>
          <w:color w:val="2A2A2A"/>
          <w:kern w:val="0"/>
          <w:sz w:val="32"/>
          <w:szCs w:val="32"/>
          <w:lang w:eastAsia="cs-CZ"/>
          <w14:ligatures w14:val="none"/>
        </w:rPr>
        <w:t>poplatek za odpad</w:t>
      </w:r>
      <w:r w:rsidRPr="00BC6F32">
        <w:rPr>
          <w:rFonts w:eastAsia="Times New Roman" w:cstheme="minorHAnsi"/>
          <w:color w:val="2A2A2A"/>
          <w:kern w:val="0"/>
          <w:sz w:val="32"/>
          <w:szCs w:val="32"/>
          <w:lang w:eastAsia="cs-CZ"/>
          <w14:ligatures w14:val="none"/>
        </w:rPr>
        <w:t>) V ROCE 2025</w:t>
      </w:r>
      <w:r w:rsidR="00807093" w:rsidRPr="00BC6F32">
        <w:rPr>
          <w:rFonts w:eastAsia="Times New Roman" w:cstheme="minorHAnsi"/>
          <w:color w:val="2A2A2A"/>
          <w:kern w:val="0"/>
          <w:sz w:val="32"/>
          <w:szCs w:val="32"/>
          <w:lang w:eastAsia="cs-CZ"/>
          <w14:ligatures w14:val="none"/>
        </w:rPr>
        <w:t xml:space="preserve"> </w:t>
      </w:r>
    </w:p>
    <w:p w14:paraId="09DA2B97" w14:textId="77777777" w:rsidR="00807093" w:rsidRDefault="00807093" w:rsidP="00807093">
      <w:pPr>
        <w:spacing w:after="0" w:line="240" w:lineRule="auto"/>
        <w:jc w:val="both"/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</w:pPr>
    </w:p>
    <w:p w14:paraId="296ED315" w14:textId="13A7BCE5" w:rsidR="00E81ABE" w:rsidRDefault="00202EA2" w:rsidP="00E81ABE">
      <w:pPr>
        <w:spacing w:after="100" w:afterAutospacing="1" w:line="240" w:lineRule="auto"/>
        <w:jc w:val="both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Sazba </w:t>
      </w:r>
      <w:r w:rsidR="00900DCC" w:rsidRPr="00807093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poplatku</w:t>
      </w:r>
      <w:r w:rsidR="008257A3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</w:t>
      </w:r>
      <w:r w:rsidR="002F074D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za odpad </w:t>
      </w:r>
      <w:r w:rsidR="008257A3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zůstává</w:t>
      </w:r>
      <w:r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i pro rok 2025</w:t>
      </w:r>
      <w:r w:rsidR="008257A3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ve výši</w:t>
      </w:r>
      <w:r w:rsidR="00900DCC" w:rsidRPr="00807093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600 Kč; poplatek je splatný do 30.6.2025.</w:t>
      </w:r>
      <w:r w:rsidR="00E81ABE" w:rsidRPr="00E81ABE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 </w:t>
      </w:r>
      <w:r w:rsidR="00E81ABE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(Obecně závazná vyhláška č. 1/2023).</w:t>
      </w:r>
    </w:p>
    <w:p w14:paraId="19376CA6" w14:textId="77777777" w:rsidR="008104DB" w:rsidRPr="00E81ABE" w:rsidRDefault="00900DCC" w:rsidP="00807093">
      <w:pPr>
        <w:spacing w:after="0" w:line="240" w:lineRule="auto"/>
        <w:jc w:val="both"/>
        <w:rPr>
          <w:rFonts w:eastAsia="Times New Roman" w:cstheme="minorHAnsi"/>
          <w:color w:val="2A2A2A"/>
          <w:kern w:val="0"/>
          <w:sz w:val="12"/>
          <w:szCs w:val="12"/>
          <w:lang w:eastAsia="cs-CZ"/>
          <w14:ligatures w14:val="none"/>
        </w:rPr>
      </w:pPr>
      <w:r w:rsidRPr="00807093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</w:t>
      </w:r>
    </w:p>
    <w:p w14:paraId="6F98ABF1" w14:textId="23644EA4" w:rsidR="00CE337D" w:rsidRPr="00807093" w:rsidRDefault="002F074D" w:rsidP="00807093">
      <w:pPr>
        <w:spacing w:after="0" w:line="240" w:lineRule="auto"/>
        <w:jc w:val="both"/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Možnosti úhrady poplatku</w:t>
      </w:r>
      <w:r w:rsidR="00A571A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od roku 2025</w:t>
      </w:r>
      <w:r w:rsidR="00CE337D" w:rsidRPr="00807093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:</w:t>
      </w:r>
    </w:p>
    <w:p w14:paraId="7DD8C739" w14:textId="77777777" w:rsidR="00E81ABE" w:rsidRPr="00E81ABE" w:rsidRDefault="00900DCC" w:rsidP="0031120E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17472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bankovním převodem na účet MěÚ Kelč č. 1761099329/0800</w:t>
      </w:r>
    </w:p>
    <w:p w14:paraId="417081AE" w14:textId="6A1F1067" w:rsidR="00E81ABE" w:rsidRPr="00E81ABE" w:rsidRDefault="00900DCC" w:rsidP="00E81ABE">
      <w:pPr>
        <w:pStyle w:val="Odstavecseseznamem"/>
        <w:spacing w:after="120" w:line="240" w:lineRule="auto"/>
        <w:jc w:val="both"/>
        <w:rPr>
          <w:rFonts w:eastAsia="Times New Roman" w:cstheme="minorHAnsi"/>
          <w:b/>
          <w:bCs/>
          <w:color w:val="2A2A2A"/>
          <w:kern w:val="0"/>
          <w:sz w:val="36"/>
          <w:szCs w:val="36"/>
          <w:lang w:eastAsia="cs-CZ"/>
          <w14:ligatures w14:val="none"/>
        </w:rPr>
      </w:pPr>
      <w:r w:rsidRPr="00E81ABE">
        <w:rPr>
          <w:rFonts w:eastAsia="Times New Roman" w:cstheme="minorHAnsi"/>
          <w:b/>
          <w:bCs/>
          <w:color w:val="2A2A2A"/>
          <w:kern w:val="0"/>
          <w:sz w:val="36"/>
          <w:szCs w:val="36"/>
          <w:lang w:eastAsia="cs-CZ"/>
          <w14:ligatures w14:val="none"/>
        </w:rPr>
        <w:t xml:space="preserve">s </w:t>
      </w:r>
      <w:r w:rsidR="0000003E" w:rsidRPr="00E81ABE">
        <w:rPr>
          <w:rFonts w:eastAsia="Times New Roman" w:cstheme="minorHAnsi"/>
          <w:b/>
          <w:bCs/>
          <w:color w:val="2A2A2A"/>
          <w:kern w:val="0"/>
          <w:sz w:val="36"/>
          <w:szCs w:val="36"/>
          <w:lang w:eastAsia="cs-CZ"/>
          <w14:ligatures w14:val="none"/>
        </w:rPr>
        <w:t xml:space="preserve">uvedením </w:t>
      </w:r>
      <w:r w:rsidR="00E81ABE" w:rsidRPr="00E81ABE">
        <w:rPr>
          <w:rFonts w:eastAsia="Times New Roman" w:cstheme="minorHAnsi"/>
          <w:b/>
          <w:bCs/>
          <w:color w:val="2A2A2A"/>
          <w:kern w:val="0"/>
          <w:sz w:val="36"/>
          <w:szCs w:val="36"/>
          <w:highlight w:val="yellow"/>
          <w:lang w:eastAsia="cs-CZ"/>
          <w14:ligatures w14:val="none"/>
        </w:rPr>
        <w:t xml:space="preserve">desetimístného </w:t>
      </w:r>
      <w:r w:rsidR="0000003E" w:rsidRPr="00E81ABE">
        <w:rPr>
          <w:rFonts w:eastAsia="Times New Roman" w:cstheme="minorHAnsi"/>
          <w:b/>
          <w:bCs/>
          <w:color w:val="2A2A2A"/>
          <w:kern w:val="0"/>
          <w:sz w:val="36"/>
          <w:szCs w:val="36"/>
          <w:highlight w:val="yellow"/>
          <w:lang w:eastAsia="cs-CZ"/>
          <w14:ligatures w14:val="none"/>
        </w:rPr>
        <w:t>variabilního</w:t>
      </w:r>
      <w:r w:rsidRPr="00E81ABE">
        <w:rPr>
          <w:rFonts w:eastAsia="Times New Roman" w:cstheme="minorHAnsi"/>
          <w:b/>
          <w:bCs/>
          <w:color w:val="2A2A2A"/>
          <w:kern w:val="0"/>
          <w:sz w:val="36"/>
          <w:szCs w:val="36"/>
          <w:highlight w:val="yellow"/>
          <w:lang w:eastAsia="cs-CZ"/>
          <w14:ligatures w14:val="none"/>
        </w:rPr>
        <w:t xml:space="preserve"> symbolu</w:t>
      </w:r>
      <w:r w:rsidR="00E81ABE" w:rsidRPr="00E81ABE">
        <w:rPr>
          <w:rFonts w:eastAsia="Times New Roman" w:cstheme="minorHAnsi"/>
          <w:b/>
          <w:bCs/>
          <w:color w:val="2A2A2A"/>
          <w:kern w:val="0"/>
          <w:sz w:val="36"/>
          <w:szCs w:val="36"/>
          <w:lang w:eastAsia="cs-CZ"/>
          <w14:ligatures w14:val="none"/>
        </w:rPr>
        <w:t>, začínající čísly 1345.</w:t>
      </w:r>
    </w:p>
    <w:p w14:paraId="0DEB7E60" w14:textId="77777777" w:rsidR="00E81ABE" w:rsidRDefault="00E81ABE" w:rsidP="00E81ABE">
      <w:pPr>
        <w:pStyle w:val="Odstavecseseznamem"/>
        <w:spacing w:after="120" w:line="240" w:lineRule="auto"/>
        <w:jc w:val="both"/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</w:pPr>
    </w:p>
    <w:p w14:paraId="0AC627C1" w14:textId="3ED3ABFA" w:rsidR="00E81ABE" w:rsidRDefault="00E81ABE" w:rsidP="00E81ABE">
      <w:pPr>
        <w:pStyle w:val="Odstavecseseznamem"/>
        <w:spacing w:after="120" w:line="240" w:lineRule="auto"/>
        <w:jc w:val="both"/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K</w:t>
      </w:r>
      <w:r w:rsidR="00900DCC" w:rsidRPr="0017472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ažd</w:t>
      </w:r>
      <w:r w:rsidR="0065670B" w:rsidRPr="0017472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ý </w:t>
      </w:r>
      <w:r w:rsidR="00900DCC" w:rsidRPr="0017472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poplatník</w:t>
      </w:r>
      <w:r w:rsidR="0065670B" w:rsidRPr="0017472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má svůj unikátní variabilní symbol</w:t>
      </w:r>
      <w:r w:rsidR="00BC6F32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(číslo poplatníka</w:t>
      </w:r>
      <w:r w:rsidR="009267E1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již dříve přiřazen</w:t>
      </w:r>
      <w:r w:rsidR="00BC6F32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é</w:t>
      </w:r>
      <w:r w:rsidR="009267E1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,</w:t>
      </w:r>
      <w:r w:rsidR="0065670B" w:rsidRPr="0017472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kter</w:t>
      </w:r>
      <w:r w:rsidR="00BC6F32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é</w:t>
      </w:r>
      <w:r w:rsidR="00900DCC" w:rsidRPr="0017472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se v čase nemění a je stále stejn</w:t>
      </w:r>
      <w:r w:rsidR="00BC6F32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é</w:t>
      </w:r>
      <w:r w:rsidR="00900DCC" w:rsidRPr="0017472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jako v předchozích letech</w:t>
      </w:r>
      <w:r w:rsidR="00EB59F1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)</w:t>
      </w:r>
      <w:r w:rsidR="00DD168F" w:rsidRPr="0017472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.</w:t>
      </w:r>
      <w:r w:rsidR="0017472A" w:rsidRPr="0017472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</w:t>
      </w:r>
      <w:r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Toto číslo se uvede na konci desetimístného čísla. Do 10místného čísla se doplní nuly.</w:t>
      </w:r>
    </w:p>
    <w:p w14:paraId="27B38E06" w14:textId="07961AE8" w:rsidR="00636124" w:rsidRPr="00636124" w:rsidRDefault="0017472A" w:rsidP="00E81ABE">
      <w:pPr>
        <w:pStyle w:val="Odstavecseseznamem"/>
        <w:spacing w:after="120" w:line="240" w:lineRule="auto"/>
        <w:jc w:val="both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17472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Pokud svůj variabilní symbol neznáte (a </w:t>
      </w:r>
      <w:r w:rsidR="00BC6F32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číslo poplatníka </w:t>
      </w:r>
      <w:r w:rsidRPr="0017472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nenajdete</w:t>
      </w:r>
      <w:r w:rsidR="00636124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</w:t>
      </w:r>
      <w:r w:rsidR="00A571A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např. </w:t>
      </w:r>
      <w:r w:rsidRPr="0017472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v</w:t>
      </w:r>
      <w:r w:rsidR="00A571A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historii</w:t>
      </w:r>
      <w:r w:rsidRPr="0017472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své</w:t>
      </w:r>
      <w:r w:rsidR="00A571A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ho </w:t>
      </w:r>
      <w:r w:rsidRPr="0017472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internetové</w:t>
      </w:r>
      <w:r w:rsidR="00A571A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ho</w:t>
      </w:r>
      <w:r w:rsidRPr="0017472A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bankovnictví), </w:t>
      </w:r>
      <w:r w:rsidR="00DD168F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lze</w:t>
      </w:r>
      <w:r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 ho</w:t>
      </w:r>
      <w:r w:rsidR="00DD168F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 zjistit </w:t>
      </w:r>
      <w:r w:rsidR="00807093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 email</w:t>
      </w:r>
      <w:r w:rsidR="00CE337D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. adres</w:t>
      </w:r>
      <w:r w:rsidR="00202EA2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ách</w:t>
      </w:r>
      <w:r w:rsidR="00DD168F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: </w:t>
      </w:r>
      <w:hyperlink r:id="rId8" w:history="1">
        <w:r w:rsidR="00CE337D" w:rsidRPr="0017472A">
          <w:rPr>
            <w:rStyle w:val="Hypertextovodkaz"/>
            <w:rFonts w:eastAsia="Times New Roman" w:cstheme="minorHAnsi"/>
            <w:kern w:val="0"/>
            <w:sz w:val="28"/>
            <w:szCs w:val="28"/>
            <w:lang w:eastAsia="cs-CZ"/>
            <w14:ligatures w14:val="none"/>
          </w:rPr>
          <w:t>tomaskova@kelc.cz</w:t>
        </w:r>
      </w:hyperlink>
      <w:r w:rsidR="00CE337D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,</w:t>
      </w:r>
      <w:r w:rsidR="00202EA2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 </w:t>
      </w:r>
      <w:hyperlink r:id="rId9" w:history="1">
        <w:r w:rsidR="00202EA2" w:rsidRPr="0017472A">
          <w:rPr>
            <w:rStyle w:val="Hypertextovodkaz"/>
            <w:rFonts w:eastAsia="Times New Roman" w:cstheme="minorHAnsi"/>
            <w:kern w:val="0"/>
            <w:sz w:val="28"/>
            <w:szCs w:val="28"/>
            <w:lang w:eastAsia="cs-CZ"/>
            <w14:ligatures w14:val="none"/>
          </w:rPr>
          <w:t>jirickova@kelc.cz</w:t>
        </w:r>
      </w:hyperlink>
      <w:r w:rsidR="00CE337D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 </w:t>
      </w:r>
      <w:r w:rsidR="00202EA2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</w:t>
      </w:r>
      <w:r w:rsidR="00CE337D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ebo t</w:t>
      </w:r>
      <w:r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el</w:t>
      </w:r>
      <w:r w:rsidR="00CE337D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.</w:t>
      </w:r>
      <w:r w:rsidR="0000003E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 </w:t>
      </w:r>
      <w:r w:rsidR="00CE337D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č</w:t>
      </w:r>
      <w:r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íslech</w:t>
      </w:r>
      <w:r w:rsidR="00CE337D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 571</w:t>
      </w:r>
      <w:r w:rsidR="003F7BF0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 </w:t>
      </w:r>
      <w:r w:rsidR="00CE337D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665</w:t>
      </w:r>
      <w:r w:rsidR="00636124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 </w:t>
      </w:r>
      <w:r w:rsidR="00CE337D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916</w:t>
      </w:r>
      <w:r w:rsidR="00636124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, </w:t>
      </w:r>
      <w:r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571</w:t>
      </w:r>
      <w:r w:rsidR="003F7BF0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 </w:t>
      </w:r>
      <w:r w:rsidR="00CE337D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665</w:t>
      </w:r>
      <w:r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 </w:t>
      </w:r>
      <w:r w:rsidR="00CE337D"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910</w:t>
      </w:r>
      <w:r w:rsidRPr="001747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. </w:t>
      </w:r>
    </w:p>
    <w:p w14:paraId="307827AC" w14:textId="77777777" w:rsidR="00BC6F32" w:rsidRDefault="00BC6F32" w:rsidP="00E81ABE">
      <w:pPr>
        <w:spacing w:after="120" w:line="240" w:lineRule="auto"/>
        <w:jc w:val="both"/>
        <w:rPr>
          <w:rFonts w:eastAsia="Times New Roman" w:cstheme="minorHAnsi"/>
          <w:kern w:val="0"/>
          <w:sz w:val="28"/>
          <w:szCs w:val="28"/>
          <w:u w:val="single"/>
          <w:lang w:eastAsia="cs-CZ"/>
          <w14:ligatures w14:val="none"/>
        </w:rPr>
      </w:pPr>
    </w:p>
    <w:p w14:paraId="6FCA51EC" w14:textId="2492D813" w:rsidR="00E81ABE" w:rsidRPr="009267E1" w:rsidRDefault="00E81ABE" w:rsidP="00E81ABE">
      <w:pPr>
        <w:spacing w:after="12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</w:pPr>
      <w:r w:rsidRPr="009267E1">
        <w:rPr>
          <w:rFonts w:eastAsia="Times New Roman" w:cstheme="minorHAnsi"/>
          <w:kern w:val="0"/>
          <w:sz w:val="28"/>
          <w:szCs w:val="28"/>
          <w:u w:val="single"/>
          <w:lang w:eastAsia="cs-CZ"/>
          <w14:ligatures w14:val="none"/>
        </w:rPr>
        <w:t>Důležité upozornění</w:t>
      </w:r>
      <w:r w:rsidRPr="009267E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: </w:t>
      </w:r>
      <w:r w:rsidRPr="009267E1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 xml:space="preserve">pro řádné přiřazení </w:t>
      </w:r>
      <w:r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 xml:space="preserve">bezhotovostní </w:t>
      </w:r>
      <w:r w:rsidRPr="009267E1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>platby je nutné provést platbu za</w:t>
      </w:r>
      <w:r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267E1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>každého poplatníka samostatně (nelze slučovat platby za několik členů rodiny). Ke každé samostatné platbě nutno přiřadit správný variabilní symbol, na jehož základě bude platba řádně identifikována</w:t>
      </w:r>
      <w:r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 xml:space="preserve">. </w:t>
      </w:r>
    </w:p>
    <w:p w14:paraId="3FB5B50F" w14:textId="77777777" w:rsidR="00E81ABE" w:rsidRPr="00E81ABE" w:rsidRDefault="00E81ABE" w:rsidP="00E81ABE">
      <w:pPr>
        <w:spacing w:after="0" w:line="240" w:lineRule="auto"/>
        <w:jc w:val="both"/>
        <w:rPr>
          <w:rFonts w:eastAsia="Times New Roman" w:cstheme="minorHAnsi"/>
          <w:b/>
          <w:bCs/>
          <w:color w:val="2A2A2A"/>
          <w:kern w:val="0"/>
          <w:sz w:val="16"/>
          <w:szCs w:val="16"/>
          <w:lang w:eastAsia="cs-CZ"/>
          <w14:ligatures w14:val="none"/>
        </w:rPr>
      </w:pPr>
    </w:p>
    <w:p w14:paraId="3A4380EF" w14:textId="764B5891" w:rsidR="00E81ABE" w:rsidRDefault="00E81ABE" w:rsidP="00636124">
      <w:pPr>
        <w:pStyle w:val="Odstavecseseznamem"/>
        <w:spacing w:after="120" w:line="240" w:lineRule="auto"/>
        <w:jc w:val="both"/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Příklad:</w:t>
      </w:r>
    </w:p>
    <w:p w14:paraId="455A8C93" w14:textId="22EA6866" w:rsidR="00E81ABE" w:rsidRPr="00E81ABE" w:rsidRDefault="00E81ABE" w:rsidP="00636124">
      <w:pPr>
        <w:pStyle w:val="Odstavecseseznamem"/>
        <w:spacing w:after="120" w:line="240" w:lineRule="auto"/>
        <w:jc w:val="both"/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</w:pPr>
      <w:r w:rsidRPr="00E81ABE"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  <w:t>Jan XXX – číslo poplatníka – 237</w:t>
      </w:r>
    </w:p>
    <w:p w14:paraId="2842A433" w14:textId="699DAB82" w:rsidR="00E81ABE" w:rsidRPr="00E81ABE" w:rsidRDefault="00E81ABE" w:rsidP="00636124">
      <w:pPr>
        <w:pStyle w:val="Odstavecseseznamem"/>
        <w:spacing w:after="120" w:line="240" w:lineRule="auto"/>
        <w:jc w:val="both"/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</w:pPr>
      <w:r w:rsidRPr="00E81ABE"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  <w:t>VS: 1345000237</w:t>
      </w:r>
    </w:p>
    <w:p w14:paraId="629484B4" w14:textId="59616BEB" w:rsidR="00E81ABE" w:rsidRPr="00E81ABE" w:rsidRDefault="00E81ABE" w:rsidP="00636124">
      <w:pPr>
        <w:pStyle w:val="Odstavecseseznamem"/>
        <w:spacing w:after="120" w:line="240" w:lineRule="auto"/>
        <w:jc w:val="both"/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</w:pPr>
      <w:r w:rsidRPr="00E81ABE"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  <w:lastRenderedPageBreak/>
        <w:t>Marie XXXX – číslo poplatníka – 8</w:t>
      </w:r>
    </w:p>
    <w:p w14:paraId="5A099372" w14:textId="78A62C7D" w:rsidR="00E81ABE" w:rsidRPr="00E81ABE" w:rsidRDefault="00E81ABE" w:rsidP="00636124">
      <w:pPr>
        <w:pStyle w:val="Odstavecseseznamem"/>
        <w:spacing w:after="120" w:line="240" w:lineRule="auto"/>
        <w:jc w:val="both"/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</w:pPr>
      <w:r w:rsidRPr="00E81ABE"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  <w:t>VS: 1345000008</w:t>
      </w:r>
    </w:p>
    <w:p w14:paraId="65CF9178" w14:textId="77777777" w:rsidR="00E81ABE" w:rsidRDefault="00E81ABE" w:rsidP="00636124">
      <w:pPr>
        <w:pStyle w:val="Odstavecseseznamem"/>
        <w:spacing w:after="120" w:line="240" w:lineRule="auto"/>
        <w:jc w:val="both"/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</w:pPr>
    </w:p>
    <w:p w14:paraId="5CA7C27A" w14:textId="422740E4" w:rsidR="00E81ABE" w:rsidRPr="00E81ABE" w:rsidRDefault="00E81ABE" w:rsidP="00636124">
      <w:pPr>
        <w:pStyle w:val="Odstavecseseznamem"/>
        <w:spacing w:after="120" w:line="240" w:lineRule="auto"/>
        <w:jc w:val="both"/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</w:pPr>
      <w:r w:rsidRPr="00E81ABE"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  <w:t>Dominik XX – číslo poplatníka 2357</w:t>
      </w:r>
    </w:p>
    <w:p w14:paraId="2106A43E" w14:textId="72FA3559" w:rsidR="00E81ABE" w:rsidRPr="00E81ABE" w:rsidRDefault="00E81ABE" w:rsidP="00636124">
      <w:pPr>
        <w:pStyle w:val="Odstavecseseznamem"/>
        <w:spacing w:after="120" w:line="240" w:lineRule="auto"/>
        <w:jc w:val="both"/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</w:pPr>
      <w:r w:rsidRPr="00E81ABE"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  <w:t>VS: 1345002357</w:t>
      </w:r>
    </w:p>
    <w:p w14:paraId="49281216" w14:textId="77777777" w:rsidR="00E81ABE" w:rsidRDefault="00E81ABE" w:rsidP="00636124">
      <w:pPr>
        <w:pStyle w:val="Odstavecseseznamem"/>
        <w:spacing w:after="120" w:line="240" w:lineRule="auto"/>
        <w:jc w:val="both"/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</w:pPr>
    </w:p>
    <w:p w14:paraId="4A50A0F8" w14:textId="77777777" w:rsidR="00E81ABE" w:rsidRPr="0017472A" w:rsidRDefault="00E81ABE" w:rsidP="00636124">
      <w:pPr>
        <w:pStyle w:val="Odstavecseseznamem"/>
        <w:spacing w:after="120" w:line="240" w:lineRule="auto"/>
        <w:jc w:val="both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</w:p>
    <w:p w14:paraId="6146C4EC" w14:textId="204689CC" w:rsidR="00900DCC" w:rsidRPr="00807093" w:rsidRDefault="00900DCC" w:rsidP="0031120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</w:pPr>
      <w:r w:rsidRPr="00807093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v hotovosti či platební kartou na pokladně MěÚ Kelč</w:t>
      </w:r>
      <w:r w:rsidR="00DD168F" w:rsidRPr="00807093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,</w:t>
      </w:r>
      <w:r w:rsidR="009267E1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 xml:space="preserve"> </w:t>
      </w:r>
      <w:r w:rsidR="009267E1" w:rsidRPr="00BC6F32"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  <w:t xml:space="preserve">a to </w:t>
      </w:r>
      <w:r w:rsidR="00DD168F" w:rsidRPr="00BC6F32"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  <w:t>od</w:t>
      </w:r>
      <w:r w:rsidR="009267E1" w:rsidRPr="00BC6F32"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  <w:t xml:space="preserve"> pondělí</w:t>
      </w:r>
      <w:r w:rsidR="00DD168F" w:rsidRPr="00BC6F32"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  <w:t xml:space="preserve"> </w:t>
      </w:r>
      <w:r w:rsidR="000012FC" w:rsidRPr="00BC6F32"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  <w:t>3.2.202</w:t>
      </w:r>
      <w:r w:rsidR="00807093" w:rsidRPr="00BC6F32"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  <w:t>5</w:t>
      </w:r>
      <w:r w:rsidR="00675356" w:rsidRPr="00BC6F32">
        <w:rPr>
          <w:rFonts w:eastAsia="Times New Roman" w:cstheme="minorHAnsi"/>
          <w:b/>
          <w:bCs/>
          <w:color w:val="2A2A2A"/>
          <w:kern w:val="0"/>
          <w:sz w:val="28"/>
          <w:szCs w:val="28"/>
          <w:lang w:eastAsia="cs-CZ"/>
          <w14:ligatures w14:val="none"/>
        </w:rPr>
        <w:t xml:space="preserve"> </w:t>
      </w:r>
      <w:r w:rsidR="00675356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(</w:t>
      </w:r>
      <w:r w:rsidR="000012FC" w:rsidRPr="00807093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pokladn</w:t>
      </w:r>
      <w:r w:rsidR="00675356">
        <w:rPr>
          <w:rFonts w:eastAsia="Times New Roman" w:cstheme="minorHAnsi"/>
          <w:color w:val="2A2A2A"/>
          <w:kern w:val="0"/>
          <w:sz w:val="28"/>
          <w:szCs w:val="28"/>
          <w:lang w:eastAsia="cs-CZ"/>
          <w14:ligatures w14:val="none"/>
        </w:rPr>
        <w:t>a otevřena v pondělí a středu – viz níže).</w:t>
      </w:r>
    </w:p>
    <w:p w14:paraId="5D14824A" w14:textId="77777777" w:rsidR="00EB59F1" w:rsidRPr="00EB59F1" w:rsidRDefault="00EB59F1" w:rsidP="00807093">
      <w:pPr>
        <w:spacing w:after="100" w:afterAutospacing="1" w:line="240" w:lineRule="auto"/>
        <w:jc w:val="both"/>
        <w:rPr>
          <w:rFonts w:eastAsia="Times New Roman" w:cstheme="minorHAnsi"/>
          <w:kern w:val="0"/>
          <w:sz w:val="2"/>
          <w:szCs w:val="2"/>
          <w:lang w:eastAsia="cs-CZ"/>
          <w14:ligatures w14:val="none"/>
        </w:rPr>
      </w:pPr>
    </w:p>
    <w:p w14:paraId="016A9D2E" w14:textId="50796B41" w:rsidR="000012FC" w:rsidRPr="00807093" w:rsidRDefault="000012FC" w:rsidP="00807093">
      <w:pPr>
        <w:spacing w:after="100" w:afterAutospacing="1" w:line="240" w:lineRule="auto"/>
        <w:jc w:val="both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807093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Nálepku na popelnici je možné vyzvednout na pokladně MěÚ Kelč od pondělí 03.2.2025. Nejpozději do 30.6.2025 musí být nalepena na popelnici, jinak </w:t>
      </w:r>
      <w:r w:rsidR="008104DB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</w:t>
      </w:r>
      <w:r w:rsidRPr="00807093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ám svozová firma odpad</w:t>
      </w:r>
      <w:r w:rsidR="00C51D24" w:rsidRPr="00807093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 </w:t>
      </w:r>
      <w:r w:rsidRPr="00807093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nevysype</w:t>
      </w:r>
      <w:r w:rsidR="008104DB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.</w:t>
      </w:r>
    </w:p>
    <w:p w14:paraId="4D09CF79" w14:textId="77777777" w:rsidR="00A571AA" w:rsidRPr="00EB59F1" w:rsidRDefault="00A571AA" w:rsidP="003F7BF0">
      <w:pPr>
        <w:spacing w:line="240" w:lineRule="auto"/>
        <w:rPr>
          <w:sz w:val="8"/>
          <w:szCs w:val="8"/>
        </w:rPr>
      </w:pPr>
    </w:p>
    <w:p w14:paraId="24E0BDD8" w14:textId="1665736D" w:rsidR="003F7BF0" w:rsidRPr="00BC6F32" w:rsidRDefault="003F7BF0" w:rsidP="003F7BF0">
      <w:pPr>
        <w:spacing w:line="240" w:lineRule="auto"/>
        <w:rPr>
          <w:sz w:val="44"/>
          <w:szCs w:val="44"/>
          <w:u w:val="single"/>
        </w:rPr>
      </w:pPr>
      <w:r w:rsidRPr="00BC6F32">
        <w:rPr>
          <w:sz w:val="32"/>
          <w:szCs w:val="32"/>
          <w:u w:val="single"/>
        </w:rPr>
        <w:t xml:space="preserve">MÍSTNÍ POPLATEK ZA PSA </w:t>
      </w:r>
    </w:p>
    <w:p w14:paraId="099F9DF6" w14:textId="26663A91" w:rsidR="00E81ABE" w:rsidRDefault="00636124" w:rsidP="003F7BF0">
      <w:pPr>
        <w:rPr>
          <w:sz w:val="28"/>
          <w:szCs w:val="28"/>
        </w:rPr>
      </w:pPr>
      <w:r>
        <w:rPr>
          <w:sz w:val="28"/>
          <w:szCs w:val="28"/>
        </w:rPr>
        <w:t xml:space="preserve">Sazba poplatku za psa </w:t>
      </w:r>
      <w:r w:rsidR="003F7BF0">
        <w:rPr>
          <w:sz w:val="28"/>
          <w:szCs w:val="28"/>
        </w:rPr>
        <w:t xml:space="preserve">zůstává </w:t>
      </w:r>
      <w:r w:rsidR="00A571AA">
        <w:rPr>
          <w:sz w:val="28"/>
          <w:szCs w:val="28"/>
        </w:rPr>
        <w:t xml:space="preserve">také </w:t>
      </w:r>
      <w:r w:rsidR="003F7BF0">
        <w:rPr>
          <w:sz w:val="28"/>
          <w:szCs w:val="28"/>
        </w:rPr>
        <w:t>stejná jako v minulém období</w:t>
      </w:r>
      <w:r w:rsidR="00E81ABE">
        <w:rPr>
          <w:sz w:val="28"/>
          <w:szCs w:val="28"/>
        </w:rPr>
        <w:t>, poplatek je splatný 30.6.2025. (Obecně závazná vyhláška č.2/2023).</w:t>
      </w:r>
    </w:p>
    <w:p w14:paraId="107D9D07" w14:textId="77777777" w:rsidR="003F7BF0" w:rsidRPr="003F7BF0" w:rsidRDefault="003F7BF0" w:rsidP="003F7BF0">
      <w:pPr>
        <w:pStyle w:val="Odstavecseseznamem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3F7BF0">
        <w:rPr>
          <w:sz w:val="28"/>
          <w:szCs w:val="28"/>
        </w:rPr>
        <w:t xml:space="preserve">za jednoho psa </w:t>
      </w:r>
      <w:r w:rsidRPr="003F7BF0">
        <w:rPr>
          <w:b/>
          <w:bCs/>
          <w:sz w:val="28"/>
          <w:szCs w:val="28"/>
        </w:rPr>
        <w:t xml:space="preserve">800,- Kč </w:t>
      </w:r>
      <w:r w:rsidRPr="003F7BF0">
        <w:rPr>
          <w:sz w:val="28"/>
          <w:szCs w:val="28"/>
        </w:rPr>
        <w:t xml:space="preserve">(úleva se poskytuje poplatníkovi přihlášenému v rodinném domku, tento zaplatí </w:t>
      </w:r>
      <w:r w:rsidRPr="003F7BF0">
        <w:rPr>
          <w:b/>
          <w:bCs/>
          <w:sz w:val="28"/>
          <w:szCs w:val="28"/>
        </w:rPr>
        <w:t xml:space="preserve">200,- Kč </w:t>
      </w:r>
      <w:r w:rsidRPr="003F7BF0">
        <w:rPr>
          <w:sz w:val="28"/>
          <w:szCs w:val="28"/>
        </w:rPr>
        <w:t>za prvního psa).</w:t>
      </w:r>
    </w:p>
    <w:p w14:paraId="3DFDCECA" w14:textId="77777777" w:rsidR="003F7BF0" w:rsidRPr="003F7BF0" w:rsidRDefault="003F7BF0" w:rsidP="003F7BF0">
      <w:pPr>
        <w:pStyle w:val="Odstavecseseznamem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3F7BF0">
        <w:rPr>
          <w:sz w:val="28"/>
          <w:szCs w:val="28"/>
        </w:rPr>
        <w:t xml:space="preserve">za druhého a každého dalšího psa téhož držitele </w:t>
      </w:r>
      <w:r w:rsidRPr="003F7BF0">
        <w:rPr>
          <w:b/>
          <w:bCs/>
          <w:sz w:val="28"/>
          <w:szCs w:val="28"/>
        </w:rPr>
        <w:t>1000,- Kč</w:t>
      </w:r>
    </w:p>
    <w:p w14:paraId="4CF2EC88" w14:textId="77777777" w:rsidR="003F7BF0" w:rsidRPr="003F7BF0" w:rsidRDefault="003F7BF0" w:rsidP="003F7BF0">
      <w:pPr>
        <w:pStyle w:val="Odstavecseseznamem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3F7BF0">
        <w:rPr>
          <w:sz w:val="28"/>
          <w:szCs w:val="28"/>
        </w:rPr>
        <w:t xml:space="preserve">za psa, jehož držitelem je osoba starší 65 let </w:t>
      </w:r>
      <w:r w:rsidRPr="003F7BF0">
        <w:rPr>
          <w:b/>
          <w:bCs/>
          <w:sz w:val="28"/>
          <w:szCs w:val="28"/>
        </w:rPr>
        <w:t>200,- Kč</w:t>
      </w:r>
      <w:r w:rsidRPr="003F7BF0">
        <w:rPr>
          <w:sz w:val="28"/>
          <w:szCs w:val="28"/>
        </w:rPr>
        <w:t xml:space="preserve"> </w:t>
      </w:r>
    </w:p>
    <w:p w14:paraId="1E68EC62" w14:textId="77777777" w:rsidR="003F7BF0" w:rsidRPr="003F7BF0" w:rsidRDefault="003F7BF0" w:rsidP="003F7BF0">
      <w:pPr>
        <w:pStyle w:val="Odstavecseseznamem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 w:rsidRPr="003F7BF0">
        <w:rPr>
          <w:sz w:val="28"/>
          <w:szCs w:val="28"/>
        </w:rPr>
        <w:t xml:space="preserve">za druhého a každého dalšího psa téhož držitele, kterým je osoba starší 65 let </w:t>
      </w:r>
      <w:r w:rsidRPr="003F7BF0">
        <w:rPr>
          <w:b/>
          <w:bCs/>
          <w:sz w:val="28"/>
          <w:szCs w:val="28"/>
        </w:rPr>
        <w:t>300,- Kč.</w:t>
      </w:r>
    </w:p>
    <w:p w14:paraId="56AF4CDE" w14:textId="77777777" w:rsidR="00E81ABE" w:rsidRDefault="00E81ABE" w:rsidP="00E81ABE">
      <w:pPr>
        <w:rPr>
          <w:sz w:val="28"/>
          <w:szCs w:val="28"/>
        </w:rPr>
      </w:pPr>
    </w:p>
    <w:p w14:paraId="36C62328" w14:textId="7D6D9FAC" w:rsidR="00E81ABE" w:rsidRPr="00E81ABE" w:rsidRDefault="00E81ABE" w:rsidP="00E81ABE">
      <w:pPr>
        <w:pStyle w:val="Odstavecseseznamem"/>
        <w:spacing w:after="120" w:line="240" w:lineRule="auto"/>
        <w:ind w:left="0"/>
        <w:jc w:val="both"/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</w:pPr>
      <w:r w:rsidRPr="00E81ABE">
        <w:rPr>
          <w:b/>
          <w:bCs/>
          <w:sz w:val="28"/>
          <w:szCs w:val="28"/>
        </w:rPr>
        <w:t xml:space="preserve">Při bezhotovostní platbě přiřaďte </w:t>
      </w:r>
      <w:r w:rsidRPr="00E81ABE">
        <w:rPr>
          <w:b/>
          <w:bCs/>
          <w:sz w:val="28"/>
          <w:szCs w:val="28"/>
          <w:highlight w:val="yellow"/>
        </w:rPr>
        <w:t>desetimístný variabilní symbol</w:t>
      </w:r>
      <w:r w:rsidRPr="00E81ABE">
        <w:rPr>
          <w:b/>
          <w:bCs/>
          <w:sz w:val="28"/>
          <w:szCs w:val="28"/>
        </w:rPr>
        <w:t xml:space="preserve">, který vám sdělíme </w:t>
      </w:r>
      <w:r w:rsidRPr="00E81ABE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 xml:space="preserve">na email. adresách: </w:t>
      </w:r>
      <w:hyperlink r:id="rId10" w:history="1">
        <w:r w:rsidRPr="00E81ABE">
          <w:rPr>
            <w:rStyle w:val="Hypertextovodkaz"/>
            <w:rFonts w:eastAsia="Times New Roman" w:cstheme="minorHAnsi"/>
            <w:b/>
            <w:bCs/>
            <w:kern w:val="0"/>
            <w:sz w:val="28"/>
            <w:szCs w:val="28"/>
            <w:lang w:eastAsia="cs-CZ"/>
            <w14:ligatures w14:val="none"/>
          </w:rPr>
          <w:t>tomaskova@kelc.cz</w:t>
        </w:r>
      </w:hyperlink>
      <w:r w:rsidRPr="00E81ABE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 xml:space="preserve">, </w:t>
      </w:r>
      <w:hyperlink r:id="rId11" w:history="1">
        <w:r w:rsidRPr="00E81ABE">
          <w:rPr>
            <w:rStyle w:val="Hypertextovodkaz"/>
            <w:rFonts w:eastAsia="Times New Roman" w:cstheme="minorHAnsi"/>
            <w:b/>
            <w:bCs/>
            <w:kern w:val="0"/>
            <w:sz w:val="28"/>
            <w:szCs w:val="28"/>
            <w:lang w:eastAsia="cs-CZ"/>
            <w14:ligatures w14:val="none"/>
          </w:rPr>
          <w:t>jirickova@kelc.cz</w:t>
        </w:r>
      </w:hyperlink>
      <w:r w:rsidRPr="00E81ABE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 xml:space="preserve"> nebo tel. číslech 571 665 916, 571 665</w:t>
      </w:r>
      <w:r w:rsidR="00EB59F1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> </w:t>
      </w:r>
      <w:r w:rsidRPr="00E81ABE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>910</w:t>
      </w:r>
      <w:r w:rsidR="00EB59F1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>, a to až od února 2025.</w:t>
      </w:r>
    </w:p>
    <w:p w14:paraId="05D333E4" w14:textId="6A3F8C12" w:rsidR="00E81ABE" w:rsidRDefault="00E81ABE" w:rsidP="00E81ABE">
      <w:pPr>
        <w:rPr>
          <w:sz w:val="28"/>
          <w:szCs w:val="28"/>
        </w:rPr>
      </w:pPr>
    </w:p>
    <w:p w14:paraId="32B38F78" w14:textId="77AA7AFE" w:rsidR="003F7BF0" w:rsidRPr="00BC6F32" w:rsidRDefault="003F7BF0" w:rsidP="003F7BF0">
      <w:pPr>
        <w:pStyle w:val="Odstavecseseznamem"/>
        <w:tabs>
          <w:tab w:val="left" w:pos="567"/>
        </w:tabs>
        <w:spacing w:line="240" w:lineRule="auto"/>
        <w:ind w:left="0"/>
        <w:rPr>
          <w:sz w:val="32"/>
          <w:szCs w:val="32"/>
          <w:u w:val="single"/>
        </w:rPr>
      </w:pPr>
      <w:r w:rsidRPr="00BC6F32">
        <w:rPr>
          <w:sz w:val="32"/>
          <w:szCs w:val="32"/>
          <w:u w:val="single"/>
        </w:rPr>
        <w:t xml:space="preserve">MÍSTNÍ POPLATEK ZA VYHRAZENÉ PARKOVÁNÍ </w:t>
      </w:r>
    </w:p>
    <w:p w14:paraId="2D93CEF4" w14:textId="3A5A8CAD" w:rsidR="003F7BF0" w:rsidRPr="00511660" w:rsidRDefault="00511660" w:rsidP="003F7B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Výše poplatku </w:t>
      </w:r>
      <w:r w:rsidRPr="00511660">
        <w:rPr>
          <w:b/>
          <w:bCs/>
          <w:sz w:val="28"/>
          <w:szCs w:val="28"/>
        </w:rPr>
        <w:t>200,- Kč/měsíc (2400,- Kč/</w:t>
      </w:r>
      <w:r w:rsidRPr="009E2468">
        <w:rPr>
          <w:b/>
          <w:bCs/>
          <w:sz w:val="28"/>
          <w:szCs w:val="28"/>
        </w:rPr>
        <w:t>rok</w:t>
      </w:r>
      <w:r>
        <w:rPr>
          <w:sz w:val="28"/>
          <w:szCs w:val="28"/>
        </w:rPr>
        <w:t>).</w:t>
      </w:r>
      <w:r w:rsidR="00EB59F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F7BF0" w:rsidRPr="00511660">
        <w:rPr>
          <w:sz w:val="28"/>
          <w:szCs w:val="28"/>
        </w:rPr>
        <w:t>Obecně závazn</w:t>
      </w:r>
      <w:r>
        <w:rPr>
          <w:sz w:val="28"/>
          <w:szCs w:val="28"/>
        </w:rPr>
        <w:t>á</w:t>
      </w:r>
      <w:r w:rsidR="003F7BF0" w:rsidRPr="00511660">
        <w:rPr>
          <w:sz w:val="28"/>
          <w:szCs w:val="28"/>
        </w:rPr>
        <w:t xml:space="preserve"> vyhlášk</w:t>
      </w:r>
      <w:r>
        <w:rPr>
          <w:sz w:val="28"/>
          <w:szCs w:val="28"/>
        </w:rPr>
        <w:t>a</w:t>
      </w:r>
      <w:r w:rsidR="003F7BF0" w:rsidRPr="00511660">
        <w:rPr>
          <w:sz w:val="28"/>
          <w:szCs w:val="28"/>
        </w:rPr>
        <w:t xml:space="preserve"> č. </w:t>
      </w:r>
      <w:r w:rsidRPr="00511660">
        <w:rPr>
          <w:sz w:val="28"/>
          <w:szCs w:val="28"/>
        </w:rPr>
        <w:t>3</w:t>
      </w:r>
      <w:r w:rsidR="003F7BF0" w:rsidRPr="00511660">
        <w:rPr>
          <w:sz w:val="28"/>
          <w:szCs w:val="28"/>
        </w:rPr>
        <w:t>/202</w:t>
      </w:r>
      <w:r w:rsidRPr="00511660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14:paraId="2FEE9F15" w14:textId="77777777" w:rsidR="00BC6F32" w:rsidRDefault="00BC6F32" w:rsidP="003F7BF0">
      <w:pPr>
        <w:pStyle w:val="Odstavecseseznamem"/>
        <w:tabs>
          <w:tab w:val="left" w:pos="567"/>
        </w:tabs>
        <w:spacing w:line="240" w:lineRule="auto"/>
        <w:ind w:left="0"/>
        <w:rPr>
          <w:sz w:val="32"/>
          <w:szCs w:val="32"/>
        </w:rPr>
      </w:pPr>
    </w:p>
    <w:p w14:paraId="1AB4CBAD" w14:textId="62F6C4F4" w:rsidR="003F7BF0" w:rsidRPr="003F7BF0" w:rsidRDefault="003F7BF0" w:rsidP="003F7BF0">
      <w:pPr>
        <w:pStyle w:val="Odstavecseseznamem"/>
        <w:tabs>
          <w:tab w:val="left" w:pos="567"/>
        </w:tabs>
        <w:spacing w:line="240" w:lineRule="auto"/>
        <w:ind w:left="0"/>
        <w:rPr>
          <w:sz w:val="32"/>
          <w:szCs w:val="32"/>
        </w:rPr>
      </w:pPr>
      <w:r w:rsidRPr="003F7BF0">
        <w:rPr>
          <w:sz w:val="32"/>
          <w:szCs w:val="32"/>
        </w:rPr>
        <w:t>NÁJEM ZA POZEMEK, ZAHRÁDKU</w:t>
      </w:r>
    </w:p>
    <w:p w14:paraId="212B3FB9" w14:textId="2B841792" w:rsidR="003F7BF0" w:rsidRPr="003F7BF0" w:rsidRDefault="003F7BF0" w:rsidP="003F7BF0">
      <w:pPr>
        <w:spacing w:line="240" w:lineRule="auto"/>
        <w:rPr>
          <w:sz w:val="32"/>
          <w:szCs w:val="32"/>
        </w:rPr>
      </w:pPr>
      <w:r w:rsidRPr="00323432">
        <w:rPr>
          <w:sz w:val="28"/>
          <w:szCs w:val="28"/>
        </w:rPr>
        <w:t>Výše nájmu za pozemek, zahrádku a splatnost poplatku je uvedena ve smlouvě (</w:t>
      </w:r>
      <w:r>
        <w:rPr>
          <w:sz w:val="28"/>
          <w:szCs w:val="28"/>
        </w:rPr>
        <w:t>poštovní poukázky</w:t>
      </w:r>
      <w:r w:rsidRPr="00323432">
        <w:rPr>
          <w:sz w:val="28"/>
          <w:szCs w:val="28"/>
        </w:rPr>
        <w:t xml:space="preserve"> se neposílají).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S</w:t>
      </w:r>
      <w:r w:rsidRPr="003F7BF0">
        <w:rPr>
          <w:sz w:val="28"/>
          <w:szCs w:val="28"/>
        </w:rPr>
        <w:t>platnost dle smlouvy</w:t>
      </w:r>
      <w:r>
        <w:rPr>
          <w:sz w:val="28"/>
          <w:szCs w:val="28"/>
        </w:rPr>
        <w:t>.</w:t>
      </w:r>
    </w:p>
    <w:p w14:paraId="7794B287" w14:textId="77777777" w:rsidR="008104DB" w:rsidRPr="00457B50" w:rsidRDefault="008104DB" w:rsidP="00810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457B50">
        <w:rPr>
          <w:b/>
          <w:sz w:val="48"/>
          <w:szCs w:val="44"/>
        </w:rPr>
        <w:lastRenderedPageBreak/>
        <w:t>Pokladna</w:t>
      </w:r>
    </w:p>
    <w:p w14:paraId="1E91EF23" w14:textId="77777777" w:rsidR="008104DB" w:rsidRPr="00457B50" w:rsidRDefault="008104DB" w:rsidP="00810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4"/>
          <w:szCs w:val="44"/>
        </w:rPr>
      </w:pPr>
      <w:r w:rsidRPr="00457B50">
        <w:rPr>
          <w:b/>
          <w:color w:val="FF0000"/>
          <w:sz w:val="44"/>
          <w:szCs w:val="44"/>
        </w:rPr>
        <w:t>Pondělí</w:t>
      </w:r>
      <w:r w:rsidRPr="00457B50">
        <w:rPr>
          <w:b/>
          <w:color w:val="FF0000"/>
          <w:sz w:val="44"/>
          <w:szCs w:val="44"/>
        </w:rPr>
        <w:tab/>
      </w:r>
      <w:r w:rsidRPr="00457B50">
        <w:rPr>
          <w:b/>
          <w:color w:val="FF0000"/>
          <w:sz w:val="44"/>
          <w:szCs w:val="44"/>
        </w:rPr>
        <w:tab/>
      </w:r>
      <w:r w:rsidRPr="00457B50">
        <w:rPr>
          <w:b/>
          <w:sz w:val="44"/>
          <w:szCs w:val="44"/>
        </w:rPr>
        <w:t>8:00 – 11:30</w:t>
      </w:r>
      <w:r>
        <w:rPr>
          <w:b/>
          <w:sz w:val="44"/>
          <w:szCs w:val="44"/>
        </w:rPr>
        <w:tab/>
      </w:r>
      <w:r w:rsidRPr="00457B50">
        <w:rPr>
          <w:b/>
          <w:sz w:val="44"/>
          <w:szCs w:val="44"/>
        </w:rPr>
        <w:t>12:30 – 16:30 hodin</w:t>
      </w:r>
    </w:p>
    <w:p w14:paraId="5F8FE290" w14:textId="77777777" w:rsidR="008104DB" w:rsidRPr="00457B50" w:rsidRDefault="008104DB" w:rsidP="00810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4"/>
          <w:szCs w:val="44"/>
        </w:rPr>
      </w:pPr>
      <w:r w:rsidRPr="00457B50">
        <w:rPr>
          <w:b/>
          <w:color w:val="FF0000"/>
          <w:sz w:val="44"/>
          <w:szCs w:val="44"/>
        </w:rPr>
        <w:t>Středa</w:t>
      </w:r>
      <w:r w:rsidRPr="00457B50">
        <w:rPr>
          <w:b/>
          <w:color w:val="FF0000"/>
          <w:sz w:val="44"/>
          <w:szCs w:val="44"/>
        </w:rPr>
        <w:tab/>
        <w:t xml:space="preserve"> </w:t>
      </w:r>
      <w:r w:rsidRPr="00457B50">
        <w:rPr>
          <w:b/>
          <w:color w:val="FF0000"/>
          <w:sz w:val="44"/>
          <w:szCs w:val="44"/>
        </w:rPr>
        <w:tab/>
      </w:r>
      <w:r w:rsidRPr="00457B50">
        <w:rPr>
          <w:b/>
          <w:sz w:val="44"/>
          <w:szCs w:val="44"/>
        </w:rPr>
        <w:t>8:00 – 11:30</w:t>
      </w:r>
      <w:r>
        <w:rPr>
          <w:b/>
          <w:sz w:val="44"/>
          <w:szCs w:val="44"/>
        </w:rPr>
        <w:tab/>
      </w:r>
      <w:r w:rsidRPr="00457B50">
        <w:rPr>
          <w:b/>
          <w:sz w:val="44"/>
          <w:szCs w:val="44"/>
        </w:rPr>
        <w:t>12:30 – 16:30 hodin</w:t>
      </w:r>
    </w:p>
    <w:p w14:paraId="3D09BA42" w14:textId="27A44637" w:rsidR="00E81ABE" w:rsidRDefault="00E81ABE" w:rsidP="00E81ABE">
      <w:pPr>
        <w:rPr>
          <w:b/>
          <w:sz w:val="32"/>
          <w:szCs w:val="20"/>
        </w:rPr>
      </w:pPr>
    </w:p>
    <w:p w14:paraId="303FB0A2" w14:textId="6FB0C8C8" w:rsidR="00E81ABE" w:rsidRDefault="00E81ABE" w:rsidP="00E81ABE">
      <w:pPr>
        <w:rPr>
          <w:b/>
          <w:sz w:val="32"/>
          <w:szCs w:val="20"/>
        </w:rPr>
      </w:pPr>
      <w:r>
        <w:rPr>
          <w:b/>
          <w:sz w:val="32"/>
          <w:szCs w:val="20"/>
        </w:rPr>
        <w:t>V jiné dny bude pokladna pro platby poplatků uzavřena.</w:t>
      </w:r>
    </w:p>
    <w:p w14:paraId="336EF6BA" w14:textId="77777777" w:rsidR="00E81ABE" w:rsidRDefault="00E81ABE" w:rsidP="008104DB">
      <w:pPr>
        <w:jc w:val="center"/>
        <w:rPr>
          <w:b/>
          <w:sz w:val="32"/>
          <w:szCs w:val="20"/>
        </w:rPr>
      </w:pPr>
    </w:p>
    <w:p w14:paraId="72ACB27C" w14:textId="393B4FBE" w:rsidR="008104DB" w:rsidRPr="00945634" w:rsidRDefault="008104DB" w:rsidP="008104DB">
      <w:pPr>
        <w:jc w:val="center"/>
        <w:rPr>
          <w:sz w:val="24"/>
          <w:szCs w:val="24"/>
        </w:rPr>
      </w:pPr>
      <w:r w:rsidRPr="00945634">
        <w:rPr>
          <w:b/>
          <w:sz w:val="32"/>
          <w:szCs w:val="20"/>
        </w:rPr>
        <w:t>Prosím, respektujte všechny výše uvedené pokyny. Děkujeme.</w:t>
      </w:r>
    </w:p>
    <w:p w14:paraId="3A9D22C8" w14:textId="77777777" w:rsidR="000012FC" w:rsidRPr="00C51D24" w:rsidRDefault="000012FC" w:rsidP="00900DCC">
      <w:pPr>
        <w:spacing w:after="100" w:afterAutospacing="1" w:line="240" w:lineRule="auto"/>
        <w:rPr>
          <w:rFonts w:ascii="Aptos Narrow" w:eastAsia="Times New Roman" w:hAnsi="Aptos Narrow" w:cs="Times New Roman"/>
          <w:kern w:val="0"/>
          <w:sz w:val="28"/>
          <w:szCs w:val="28"/>
          <w:lang w:eastAsia="cs-CZ"/>
          <w14:ligatures w14:val="none"/>
        </w:rPr>
      </w:pPr>
    </w:p>
    <w:sectPr w:rsidR="000012FC" w:rsidRPr="00C51D24" w:rsidSect="008B11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381C"/>
    <w:multiLevelType w:val="hybridMultilevel"/>
    <w:tmpl w:val="AC720E1C"/>
    <w:lvl w:ilvl="0" w:tplc="9E62AF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1E87"/>
    <w:multiLevelType w:val="hybridMultilevel"/>
    <w:tmpl w:val="E230E910"/>
    <w:lvl w:ilvl="0" w:tplc="8F9E1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8004D"/>
    <w:multiLevelType w:val="hybridMultilevel"/>
    <w:tmpl w:val="1E70EECA"/>
    <w:lvl w:ilvl="0" w:tplc="FE9659B0">
      <w:numFmt w:val="bullet"/>
      <w:lvlText w:val="-"/>
      <w:lvlJc w:val="left"/>
      <w:pPr>
        <w:ind w:left="720" w:hanging="360"/>
      </w:pPr>
      <w:rPr>
        <w:rFonts w:ascii="Aptos Narrow" w:eastAsia="Times New Roman" w:hAnsi="Aptos Narrow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F4FD8"/>
    <w:multiLevelType w:val="hybridMultilevel"/>
    <w:tmpl w:val="0BC8690E"/>
    <w:lvl w:ilvl="0" w:tplc="58A29268">
      <w:start w:val="1"/>
      <w:numFmt w:val="decimal"/>
      <w:lvlText w:val="%1)"/>
      <w:lvlJc w:val="left"/>
      <w:pPr>
        <w:ind w:left="720" w:hanging="360"/>
      </w:pPr>
      <w:rPr>
        <w:rFonts w:hint="default"/>
        <w:color w:val="2A2A2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E6DB3"/>
    <w:multiLevelType w:val="hybridMultilevel"/>
    <w:tmpl w:val="7ED89ED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84A2D0A"/>
    <w:multiLevelType w:val="hybridMultilevel"/>
    <w:tmpl w:val="4E6C0FF2"/>
    <w:lvl w:ilvl="0" w:tplc="FE9659B0">
      <w:numFmt w:val="bullet"/>
      <w:lvlText w:val="-"/>
      <w:lvlJc w:val="left"/>
      <w:pPr>
        <w:ind w:left="720" w:hanging="360"/>
      </w:pPr>
      <w:rPr>
        <w:rFonts w:ascii="Aptos Narrow" w:eastAsia="Times New Roman" w:hAnsi="Aptos Narrow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922B0"/>
    <w:multiLevelType w:val="hybridMultilevel"/>
    <w:tmpl w:val="C0727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004822">
    <w:abstractNumId w:val="5"/>
  </w:num>
  <w:num w:numId="2" w16cid:durableId="1879662906">
    <w:abstractNumId w:val="2"/>
  </w:num>
  <w:num w:numId="3" w16cid:durableId="1647783618">
    <w:abstractNumId w:val="6"/>
  </w:num>
  <w:num w:numId="4" w16cid:durableId="500123819">
    <w:abstractNumId w:val="0"/>
  </w:num>
  <w:num w:numId="5" w16cid:durableId="271714870">
    <w:abstractNumId w:val="4"/>
  </w:num>
  <w:num w:numId="6" w16cid:durableId="1998342209">
    <w:abstractNumId w:val="3"/>
  </w:num>
  <w:num w:numId="7" w16cid:durableId="208806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CC"/>
    <w:rsid w:val="0000003E"/>
    <w:rsid w:val="000012FC"/>
    <w:rsid w:val="0017472A"/>
    <w:rsid w:val="001A247B"/>
    <w:rsid w:val="00202EA2"/>
    <w:rsid w:val="00214739"/>
    <w:rsid w:val="002F074D"/>
    <w:rsid w:val="0031120E"/>
    <w:rsid w:val="003F7BF0"/>
    <w:rsid w:val="004B5D9C"/>
    <w:rsid w:val="00511660"/>
    <w:rsid w:val="00557331"/>
    <w:rsid w:val="00621B52"/>
    <w:rsid w:val="00636124"/>
    <w:rsid w:val="0065670B"/>
    <w:rsid w:val="00675356"/>
    <w:rsid w:val="007B27CC"/>
    <w:rsid w:val="007D3A3F"/>
    <w:rsid w:val="00807093"/>
    <w:rsid w:val="008104DB"/>
    <w:rsid w:val="008257A3"/>
    <w:rsid w:val="00873152"/>
    <w:rsid w:val="008B11B0"/>
    <w:rsid w:val="00900DCC"/>
    <w:rsid w:val="009267E1"/>
    <w:rsid w:val="00A571AA"/>
    <w:rsid w:val="00A820BF"/>
    <w:rsid w:val="00B57662"/>
    <w:rsid w:val="00B90BB8"/>
    <w:rsid w:val="00BC6F32"/>
    <w:rsid w:val="00C05CA1"/>
    <w:rsid w:val="00C51D24"/>
    <w:rsid w:val="00CE337D"/>
    <w:rsid w:val="00D56B99"/>
    <w:rsid w:val="00DD168F"/>
    <w:rsid w:val="00E81ABE"/>
    <w:rsid w:val="00EB59F1"/>
    <w:rsid w:val="00E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AEF3"/>
  <w15:chartTrackingRefBased/>
  <w15:docId w15:val="{C6E76A9A-9A39-4256-894F-8A32F01C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33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337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E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kova@kelc.cz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irickova@kelc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tomaskova@kelc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irickova@k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2E10274EC09449DF445D974CC4C9B" ma:contentTypeVersion="7" ma:contentTypeDescription="Vytvoří nový dokument" ma:contentTypeScope="" ma:versionID="a6441a77023e12a2da56366929316a15">
  <xsd:schema xmlns:xsd="http://www.w3.org/2001/XMLSchema" xmlns:xs="http://www.w3.org/2001/XMLSchema" xmlns:p="http://schemas.microsoft.com/office/2006/metadata/properties" xmlns:ns3="440963bb-0e34-4236-9135-04a60df769e2" xmlns:ns4="135c40d6-0fc7-4b4d-a0d8-0716b4f25c02" targetNamespace="http://schemas.microsoft.com/office/2006/metadata/properties" ma:root="true" ma:fieldsID="458b387307e7730d26b1aadebe417ec9" ns3:_="" ns4:_="">
    <xsd:import namespace="440963bb-0e34-4236-9135-04a60df769e2"/>
    <xsd:import namespace="135c40d6-0fc7-4b4d-a0d8-0716b4f25c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963bb-0e34-4236-9135-04a60df76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c40d6-0fc7-4b4d-a0d8-0716b4f25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A763B-AF71-405B-A2F1-6C78C930D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963bb-0e34-4236-9135-04a60df769e2"/>
    <ds:schemaRef ds:uri="135c40d6-0fc7-4b4d-a0d8-0716b4f25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F91A1-CC3F-49B0-BD46-010095A98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27CBA-C5EE-4607-AABD-BF10689CFA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Tomášková</dc:creator>
  <cp:keywords/>
  <dc:description/>
  <cp:lastModifiedBy>Martina Schybolová</cp:lastModifiedBy>
  <cp:revision>4</cp:revision>
  <cp:lastPrinted>2024-12-30T09:50:00Z</cp:lastPrinted>
  <dcterms:created xsi:type="dcterms:W3CDTF">2024-12-19T13:05:00Z</dcterms:created>
  <dcterms:modified xsi:type="dcterms:W3CDTF">2024-12-30T15:23:00Z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0x010100AA22E10274EC09449DF445D974CC4C9B</vt:lpwstr>
  </property>
</Properties>
</file>